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03BAE">
      <w:pPr>
        <w:adjustRightInd w:val="0"/>
        <w:snapToGrid w:val="0"/>
        <w:spacing w:line="560" w:lineRule="exact"/>
        <w:jc w:val="center"/>
        <w:rPr>
          <w:rFonts w:ascii="宋体" w:hAnsi="宋体" w:cs="仿宋"/>
          <w:spacing w:val="28"/>
          <w:sz w:val="44"/>
          <w:szCs w:val="44"/>
        </w:rPr>
      </w:pPr>
    </w:p>
    <w:p w14:paraId="4D1EC9D2">
      <w:pPr>
        <w:jc w:val="center"/>
        <w:rPr>
          <w:rFonts w:hint="eastAsia" w:ascii="宋体" w:hAnsi="宋体" w:cs="宋体"/>
          <w:b/>
          <w:bCs/>
          <w:sz w:val="48"/>
          <w:szCs w:val="48"/>
        </w:rPr>
      </w:pPr>
      <w:r>
        <w:rPr>
          <w:rFonts w:hint="eastAsia" w:ascii="宋体" w:hAnsi="宋体" w:cs="宋体"/>
          <w:b/>
          <w:bCs/>
          <w:sz w:val="48"/>
          <w:szCs w:val="48"/>
        </w:rPr>
        <w:t>扬州大学附属医院安防达标建设项目</w:t>
      </w:r>
    </w:p>
    <w:p w14:paraId="05932170">
      <w:pPr>
        <w:jc w:val="center"/>
        <w:rPr>
          <w:rFonts w:ascii="宋体" w:hAnsi="宋体" w:cs="宋体"/>
          <w:b/>
          <w:bCs/>
          <w:sz w:val="48"/>
          <w:szCs w:val="48"/>
        </w:rPr>
      </w:pPr>
      <w:r>
        <w:rPr>
          <w:rFonts w:hint="eastAsia" w:ascii="宋体" w:hAnsi="宋体" w:cs="宋体"/>
          <w:b/>
          <w:bCs/>
          <w:sz w:val="48"/>
          <w:szCs w:val="48"/>
        </w:rPr>
        <w:t>调研文件</w:t>
      </w:r>
    </w:p>
    <w:p w14:paraId="2D17E482">
      <w:pPr>
        <w:adjustRightInd w:val="0"/>
        <w:snapToGrid w:val="0"/>
        <w:spacing w:line="560" w:lineRule="exact"/>
        <w:jc w:val="center"/>
        <w:rPr>
          <w:rFonts w:ascii="宋体" w:hAnsi="宋体" w:cs="仿宋"/>
          <w:spacing w:val="28"/>
          <w:sz w:val="44"/>
          <w:szCs w:val="44"/>
        </w:rPr>
      </w:pPr>
    </w:p>
    <w:p w14:paraId="66E60F77">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10FD549D">
      <w:pPr>
        <w:spacing w:line="360" w:lineRule="auto"/>
        <w:ind w:firstLine="848" w:firstLineChars="265"/>
        <w:jc w:val="center"/>
        <w:rPr>
          <w:rFonts w:ascii="宋体" w:hAnsi="宋体" w:cs="宋体"/>
          <w:sz w:val="32"/>
          <w:szCs w:val="32"/>
        </w:rPr>
      </w:pPr>
    </w:p>
    <w:p w14:paraId="4230F47D">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63D15141">
      <w:pPr>
        <w:spacing w:line="360" w:lineRule="auto"/>
        <w:ind w:firstLine="848" w:firstLineChars="265"/>
        <w:jc w:val="center"/>
        <w:rPr>
          <w:rFonts w:ascii="宋体" w:hAnsi="宋体" w:cs="宋体"/>
          <w:sz w:val="32"/>
          <w:szCs w:val="32"/>
        </w:rPr>
      </w:pPr>
    </w:p>
    <w:p w14:paraId="0B94F46A">
      <w:pPr>
        <w:spacing w:line="360" w:lineRule="auto"/>
        <w:ind w:firstLine="848" w:firstLineChars="265"/>
        <w:jc w:val="center"/>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7</w:t>
      </w:r>
      <w:r>
        <w:rPr>
          <w:rFonts w:hint="eastAsia" w:ascii="宋体" w:hAnsi="宋体" w:cs="宋体"/>
          <w:b/>
          <w:sz w:val="32"/>
          <w:szCs w:val="32"/>
        </w:rPr>
        <w:t>月</w:t>
      </w:r>
      <w:bookmarkEnd w:id="0"/>
    </w:p>
    <w:p w14:paraId="5AC6CDCB">
      <w:pPr>
        <w:jc w:val="center"/>
        <w:rPr>
          <w:rFonts w:ascii="宋体" w:hAnsi="宋体"/>
          <w:b/>
          <w:bCs/>
          <w:sz w:val="48"/>
          <w:szCs w:val="48"/>
        </w:rPr>
      </w:pPr>
    </w:p>
    <w:p w14:paraId="5EC4AA27">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4C0C06D9">
      <w:pPr>
        <w:pStyle w:val="18"/>
        <w:ind w:firstLine="630" w:firstLineChars="300"/>
      </w:pPr>
    </w:p>
    <w:p w14:paraId="003EAE91">
      <w:pPr>
        <w:pStyle w:val="18"/>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调研邀请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7428518F">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hint="eastAsia" w:asciiTheme="minorEastAsia" w:hAnsiTheme="minorEastAsia" w:eastAsiaTheme="minorEastAsia"/>
          <w:sz w:val="24"/>
          <w:lang w:val="en-US" w:eastAsia="zh-CN"/>
        </w:rPr>
        <w:t>和评分标准</w:t>
      </w:r>
      <w:r>
        <w:rPr>
          <w:rFonts w:asciiTheme="minorEastAsia" w:hAnsiTheme="minorEastAsia" w:eastAsiaTheme="minorEastAsia"/>
          <w:sz w:val="24"/>
        </w:rPr>
        <w:t>…………………………………………………………</w:t>
      </w:r>
      <w:r>
        <w:rPr>
          <w:rFonts w:hint="eastAsia" w:asciiTheme="minorEastAsia" w:hAnsiTheme="minorEastAsia" w:eastAsiaTheme="minorEastAsia"/>
          <w:sz w:val="24"/>
        </w:rPr>
        <w:t>3</w:t>
      </w:r>
    </w:p>
    <w:p w14:paraId="00AB18FA">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4</w:t>
      </w:r>
    </w:p>
    <w:p w14:paraId="5339ED3A">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7</w:t>
      </w:r>
    </w:p>
    <w:p w14:paraId="181AA700">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12</w:t>
      </w:r>
    </w:p>
    <w:p w14:paraId="302E939E">
      <w:pPr>
        <w:spacing w:line="360" w:lineRule="auto"/>
        <w:contextualSpacing/>
        <w:jc w:val="center"/>
        <w:rPr>
          <w:rFonts w:ascii="宋体" w:hAnsi="宋体"/>
          <w:bCs/>
          <w:sz w:val="24"/>
        </w:rPr>
      </w:pPr>
    </w:p>
    <w:p w14:paraId="1E8EC56A">
      <w:pPr>
        <w:rPr>
          <w:rFonts w:ascii="宋体" w:hAnsi="宋体"/>
          <w:sz w:val="30"/>
          <w:szCs w:val="30"/>
        </w:rPr>
      </w:pPr>
    </w:p>
    <w:p w14:paraId="7CC62E9A">
      <w:pPr>
        <w:spacing w:line="360" w:lineRule="auto"/>
        <w:jc w:val="center"/>
      </w:pPr>
      <w:bookmarkStart w:id="1" w:name="_Toc39744251"/>
    </w:p>
    <w:p w14:paraId="6066B792">
      <w:pPr>
        <w:spacing w:line="360" w:lineRule="auto"/>
        <w:jc w:val="center"/>
      </w:pPr>
    </w:p>
    <w:p w14:paraId="3974C8F5">
      <w:pPr>
        <w:spacing w:line="360" w:lineRule="auto"/>
        <w:jc w:val="center"/>
      </w:pPr>
    </w:p>
    <w:p w14:paraId="1EA81F2E">
      <w:pPr>
        <w:spacing w:line="360" w:lineRule="auto"/>
        <w:jc w:val="center"/>
      </w:pPr>
    </w:p>
    <w:p w14:paraId="0CBC816D">
      <w:pPr>
        <w:spacing w:line="360" w:lineRule="auto"/>
        <w:jc w:val="center"/>
      </w:pPr>
    </w:p>
    <w:p w14:paraId="1A9BF3F1">
      <w:pPr>
        <w:spacing w:line="360" w:lineRule="auto"/>
        <w:jc w:val="center"/>
      </w:pPr>
    </w:p>
    <w:p w14:paraId="04700552">
      <w:pPr>
        <w:spacing w:line="360" w:lineRule="auto"/>
        <w:jc w:val="center"/>
      </w:pPr>
    </w:p>
    <w:p w14:paraId="19E45AE8">
      <w:pPr>
        <w:spacing w:line="360" w:lineRule="auto"/>
        <w:jc w:val="center"/>
      </w:pPr>
    </w:p>
    <w:p w14:paraId="2E02AA7F">
      <w:pPr>
        <w:spacing w:line="360" w:lineRule="auto"/>
        <w:jc w:val="center"/>
      </w:pPr>
    </w:p>
    <w:p w14:paraId="1AD1C3A7">
      <w:pPr>
        <w:spacing w:line="360" w:lineRule="auto"/>
        <w:jc w:val="center"/>
      </w:pPr>
    </w:p>
    <w:p w14:paraId="204B4672">
      <w:pPr>
        <w:spacing w:line="360" w:lineRule="auto"/>
        <w:jc w:val="center"/>
      </w:pPr>
    </w:p>
    <w:p w14:paraId="3B70DF2B">
      <w:pPr>
        <w:spacing w:line="360" w:lineRule="auto"/>
        <w:jc w:val="center"/>
      </w:pPr>
    </w:p>
    <w:p w14:paraId="10995741">
      <w:pPr>
        <w:spacing w:line="360" w:lineRule="auto"/>
        <w:jc w:val="center"/>
      </w:pPr>
    </w:p>
    <w:p w14:paraId="15638C0E">
      <w:pPr>
        <w:spacing w:line="360" w:lineRule="auto"/>
        <w:jc w:val="center"/>
      </w:pPr>
    </w:p>
    <w:p w14:paraId="761142AB">
      <w:pPr>
        <w:spacing w:line="360" w:lineRule="auto"/>
        <w:jc w:val="center"/>
      </w:pPr>
    </w:p>
    <w:p w14:paraId="5F222515">
      <w:pPr>
        <w:spacing w:line="360" w:lineRule="auto"/>
        <w:jc w:val="center"/>
      </w:pPr>
    </w:p>
    <w:p w14:paraId="2E13009A">
      <w:pPr>
        <w:spacing w:line="360" w:lineRule="auto"/>
        <w:jc w:val="center"/>
      </w:pPr>
    </w:p>
    <w:p w14:paraId="4C7C1811">
      <w:pPr>
        <w:spacing w:line="360" w:lineRule="auto"/>
        <w:jc w:val="center"/>
      </w:pPr>
    </w:p>
    <w:p w14:paraId="4A315F83">
      <w:pPr>
        <w:spacing w:line="360" w:lineRule="auto"/>
        <w:jc w:val="center"/>
        <w:rPr>
          <w:rFonts w:ascii="宋体" w:hAnsi="宋体" w:cs="宋体"/>
          <w:b/>
          <w:sz w:val="28"/>
          <w:szCs w:val="20"/>
        </w:rPr>
      </w:pPr>
    </w:p>
    <w:p w14:paraId="6046E390">
      <w:pPr>
        <w:jc w:val="center"/>
        <w:rPr>
          <w:b/>
          <w:sz w:val="32"/>
          <w:szCs w:val="32"/>
        </w:rPr>
      </w:pPr>
      <w:r>
        <w:rPr>
          <w:rFonts w:hint="eastAsia"/>
          <w:b/>
          <w:sz w:val="32"/>
          <w:szCs w:val="32"/>
        </w:rPr>
        <w:t>一、</w:t>
      </w:r>
      <w:bookmarkEnd w:id="1"/>
      <w:r>
        <w:rPr>
          <w:rFonts w:hint="eastAsia"/>
          <w:b/>
          <w:sz w:val="32"/>
          <w:szCs w:val="32"/>
        </w:rPr>
        <w:t>调研邀请</w:t>
      </w:r>
    </w:p>
    <w:tbl>
      <w:tblPr>
        <w:tblStyle w:val="26"/>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5607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564D009">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87372B2">
            <w:pPr>
              <w:jc w:val="center"/>
              <w:rPr>
                <w:rFonts w:ascii="宋体" w:hAnsi="宋体"/>
                <w:szCs w:val="21"/>
              </w:rPr>
            </w:pPr>
            <w:r>
              <w:rPr>
                <w:rFonts w:hint="eastAsia" w:ascii="宋体" w:hAnsi="宋体"/>
                <w:szCs w:val="21"/>
              </w:rPr>
              <w:t>扬州大学附属医院安防达标建设项目</w:t>
            </w:r>
          </w:p>
        </w:tc>
      </w:tr>
      <w:tr w14:paraId="3768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132CFE0">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5CD230B">
            <w:pPr>
              <w:rPr>
                <w:rFonts w:ascii="宋体" w:hAnsi="宋体"/>
                <w:b/>
                <w:szCs w:val="21"/>
              </w:rPr>
            </w:pPr>
            <w:r>
              <w:rPr>
                <w:rFonts w:hint="eastAsia" w:ascii="宋体" w:hAnsi="宋体"/>
                <w:b/>
                <w:szCs w:val="21"/>
              </w:rPr>
              <w:t>扬州大学附属医院</w:t>
            </w:r>
          </w:p>
        </w:tc>
      </w:tr>
      <w:tr w14:paraId="4168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591B76A1">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E53113D">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5D9098ED">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CCD7FB4">
            <w:pPr>
              <w:jc w:val="center"/>
              <w:rPr>
                <w:rFonts w:ascii="宋体" w:hAnsi="宋体"/>
                <w:szCs w:val="21"/>
              </w:rPr>
            </w:pPr>
            <w:r>
              <w:rPr>
                <w:rFonts w:hint="eastAsia" w:ascii="宋体" w:hAnsi="宋体"/>
                <w:szCs w:val="21"/>
              </w:rPr>
              <w:t>合 格</w:t>
            </w:r>
          </w:p>
        </w:tc>
      </w:tr>
      <w:tr w14:paraId="48FE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073CBF4F">
            <w:pPr>
              <w:jc w:val="center"/>
              <w:rPr>
                <w:rFonts w:ascii="宋体" w:hAnsi="宋体"/>
                <w:szCs w:val="21"/>
              </w:rPr>
            </w:pPr>
            <w:r>
              <w:rPr>
                <w:rFonts w:hint="eastAsia" w:ascii="宋体" w:hAnsi="宋体"/>
                <w:szCs w:val="21"/>
              </w:rPr>
              <w:t>调研预算价</w:t>
            </w:r>
          </w:p>
        </w:tc>
        <w:tc>
          <w:tcPr>
            <w:tcW w:w="1307" w:type="pct"/>
            <w:tcBorders>
              <w:top w:val="single" w:color="auto" w:sz="4" w:space="0"/>
              <w:left w:val="single" w:color="auto" w:sz="4" w:space="0"/>
              <w:bottom w:val="single" w:color="auto" w:sz="4" w:space="0"/>
              <w:right w:val="single" w:color="auto" w:sz="4" w:space="0"/>
            </w:tcBorders>
            <w:vAlign w:val="center"/>
          </w:tcPr>
          <w:p w14:paraId="5C3D526A">
            <w:pPr>
              <w:spacing w:line="320" w:lineRule="exact"/>
              <w:rPr>
                <w:rFonts w:hint="default" w:ascii="宋体" w:hAnsi="宋体" w:eastAsia="宋体"/>
                <w:szCs w:val="21"/>
                <w:lang w:val="en-US" w:eastAsia="zh-CN"/>
              </w:rPr>
            </w:pPr>
            <w:r>
              <w:rPr>
                <w:rFonts w:hint="eastAsia" w:ascii="宋体" w:hAnsi="宋体"/>
                <w:szCs w:val="21"/>
                <w:lang w:val="en-US" w:eastAsia="zh-CN"/>
              </w:rPr>
              <w:t>按市场情况进行报价</w:t>
            </w:r>
          </w:p>
        </w:tc>
        <w:tc>
          <w:tcPr>
            <w:tcW w:w="885" w:type="pct"/>
            <w:gridSpan w:val="2"/>
            <w:tcBorders>
              <w:top w:val="single" w:color="auto" w:sz="4" w:space="0"/>
              <w:left w:val="single" w:color="auto" w:sz="4" w:space="0"/>
              <w:right w:val="single" w:color="auto" w:sz="4" w:space="0"/>
            </w:tcBorders>
            <w:vAlign w:val="center"/>
          </w:tcPr>
          <w:p w14:paraId="378E78DF">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5CF2CEF6">
            <w:pPr>
              <w:jc w:val="center"/>
              <w:rPr>
                <w:rFonts w:ascii="宋体" w:hAnsi="宋体"/>
                <w:szCs w:val="21"/>
              </w:rPr>
            </w:pPr>
            <w:r>
              <w:rPr>
                <w:rFonts w:hint="eastAsia" w:ascii="宋体" w:hAnsi="宋体"/>
                <w:szCs w:val="21"/>
              </w:rPr>
              <w:t>/</w:t>
            </w:r>
          </w:p>
        </w:tc>
      </w:tr>
      <w:tr w14:paraId="5447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8C25247">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BFEF937">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3893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30816849">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21A64CB">
            <w:pPr>
              <w:spacing w:line="360" w:lineRule="auto"/>
              <w:rPr>
                <w:rFonts w:ascii="宋体" w:hAnsi="宋体"/>
                <w:szCs w:val="21"/>
                <w:highlight w:val="yellow"/>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日17：</w:t>
            </w:r>
            <w:r>
              <w:rPr>
                <w:rFonts w:hint="eastAsia" w:ascii="宋体" w:hAnsi="宋体"/>
                <w:szCs w:val="21"/>
                <w:lang w:val="en-US" w:eastAsia="zh-CN"/>
              </w:rPr>
              <w:t>3</w:t>
            </w:r>
            <w:r>
              <w:rPr>
                <w:rFonts w:hint="eastAsia" w:ascii="宋体" w:hAnsi="宋体"/>
                <w:szCs w:val="21"/>
              </w:rPr>
              <w:t>0</w:t>
            </w:r>
          </w:p>
        </w:tc>
      </w:tr>
      <w:tr w14:paraId="66FD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1F35A3EB">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4D19D77">
            <w:pPr>
              <w:spacing w:line="360" w:lineRule="auto"/>
              <w:rPr>
                <w:rFonts w:ascii="宋体" w:hAnsi="宋体"/>
                <w:szCs w:val="21"/>
              </w:rPr>
            </w:pPr>
            <w:r>
              <w:rPr>
                <w:rFonts w:hint="eastAsia" w:ascii="宋体" w:hAnsi="宋体"/>
                <w:szCs w:val="21"/>
              </w:rPr>
              <w:t>扬大附院西区行政楼403办公室</w:t>
            </w:r>
          </w:p>
        </w:tc>
      </w:tr>
      <w:tr w14:paraId="5408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0D2F061">
            <w:pPr>
              <w:spacing w:line="360" w:lineRule="auto"/>
              <w:jc w:val="center"/>
              <w:rPr>
                <w:rFonts w:ascii="宋体" w:hAnsi="宋体" w:eastAsia="微软雅黑"/>
                <w:szCs w:val="21"/>
              </w:rPr>
            </w:pPr>
            <w:r>
              <w:rPr>
                <w:rFonts w:hint="eastAsia" w:ascii="宋体" w:hAnsi="宋体"/>
                <w:szCs w:val="21"/>
              </w:rPr>
              <w:t>调研时间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0039EA02">
            <w:pPr>
              <w:spacing w:line="360" w:lineRule="auto"/>
              <w:jc w:val="center"/>
              <w:rPr>
                <w:rFonts w:ascii="宋体" w:hAnsi="宋体"/>
                <w:szCs w:val="21"/>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日9：00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1B394ACE">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2420FA51">
            <w:pPr>
              <w:spacing w:line="360" w:lineRule="auto"/>
              <w:jc w:val="center"/>
              <w:rPr>
                <w:rFonts w:asciiTheme="minorEastAsia" w:hAnsiTheme="minorEastAsia" w:eastAsiaTheme="minorEastAsia"/>
                <w:szCs w:val="21"/>
              </w:rPr>
            </w:pPr>
            <w:r>
              <w:rPr>
                <w:rFonts w:hint="eastAsia" w:ascii="宋体" w:hAnsi="宋体"/>
                <w:b/>
                <w:szCs w:val="21"/>
              </w:rPr>
              <w:t>扬大附院西区行政楼407会议室</w:t>
            </w:r>
          </w:p>
        </w:tc>
      </w:tr>
      <w:tr w14:paraId="1EA9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EDB440C">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AA7F12F">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5C352340">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12DE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3ECF6F8">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75918CA">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56F8F8AD">
      <w:pPr>
        <w:ind w:firstLine="4176" w:firstLineChars="1300"/>
        <w:rPr>
          <w:b/>
          <w:sz w:val="32"/>
          <w:szCs w:val="32"/>
        </w:rPr>
      </w:pPr>
      <w:bookmarkStart w:id="2" w:name="_Toc39744253"/>
    </w:p>
    <w:p w14:paraId="325BB3D1">
      <w:pPr>
        <w:ind w:firstLine="4176" w:firstLineChars="1300"/>
        <w:rPr>
          <w:b/>
          <w:sz w:val="32"/>
          <w:szCs w:val="32"/>
        </w:rPr>
      </w:pPr>
    </w:p>
    <w:p w14:paraId="57A2A964">
      <w:pPr>
        <w:ind w:firstLine="4176" w:firstLineChars="1300"/>
        <w:rPr>
          <w:b/>
          <w:sz w:val="32"/>
          <w:szCs w:val="32"/>
        </w:rPr>
      </w:pPr>
    </w:p>
    <w:p w14:paraId="23E18B30">
      <w:pPr>
        <w:ind w:firstLine="4176" w:firstLineChars="1300"/>
        <w:rPr>
          <w:b/>
          <w:sz w:val="32"/>
          <w:szCs w:val="32"/>
        </w:rPr>
      </w:pPr>
    </w:p>
    <w:p w14:paraId="2F6C5FBE">
      <w:pPr>
        <w:ind w:firstLine="4176" w:firstLineChars="1300"/>
        <w:rPr>
          <w:b/>
          <w:sz w:val="32"/>
          <w:szCs w:val="32"/>
        </w:rPr>
      </w:pPr>
    </w:p>
    <w:p w14:paraId="743B7133">
      <w:pPr>
        <w:ind w:firstLine="4176" w:firstLineChars="1300"/>
        <w:rPr>
          <w:b/>
          <w:sz w:val="32"/>
          <w:szCs w:val="32"/>
        </w:rPr>
      </w:pPr>
    </w:p>
    <w:p w14:paraId="2FAAE11A">
      <w:pPr>
        <w:ind w:firstLine="4176" w:firstLineChars="1300"/>
        <w:rPr>
          <w:b/>
          <w:sz w:val="32"/>
          <w:szCs w:val="32"/>
        </w:rPr>
      </w:pPr>
    </w:p>
    <w:p w14:paraId="7F522378">
      <w:pPr>
        <w:pStyle w:val="33"/>
      </w:pPr>
    </w:p>
    <w:p w14:paraId="3B0E3D4F">
      <w:pPr>
        <w:pStyle w:val="33"/>
      </w:pPr>
    </w:p>
    <w:p w14:paraId="1E4D901E">
      <w:pPr>
        <w:pStyle w:val="33"/>
      </w:pPr>
    </w:p>
    <w:p w14:paraId="216EDD51">
      <w:pPr>
        <w:ind w:firstLine="4176" w:firstLineChars="1300"/>
        <w:rPr>
          <w:b/>
          <w:sz w:val="32"/>
          <w:szCs w:val="32"/>
        </w:rPr>
      </w:pPr>
      <w:r>
        <w:rPr>
          <w:rFonts w:hint="eastAsia"/>
          <w:b/>
          <w:sz w:val="32"/>
          <w:szCs w:val="32"/>
        </w:rPr>
        <w:t>二、项目需求</w:t>
      </w:r>
    </w:p>
    <w:p w14:paraId="0E891960">
      <w:pPr>
        <w:ind w:firstLine="562" w:firstLineChars="200"/>
        <w:rPr>
          <w:rFonts w:hint="eastAsia"/>
          <w:b/>
          <w:sz w:val="28"/>
          <w:szCs w:val="28"/>
          <w:lang w:val="en-US" w:eastAsia="zh-CN"/>
        </w:rPr>
      </w:pPr>
      <w:r>
        <w:rPr>
          <w:rFonts w:hint="eastAsia"/>
          <w:b/>
          <w:sz w:val="28"/>
          <w:szCs w:val="28"/>
          <w:lang w:val="en-US" w:eastAsia="zh-CN"/>
        </w:rPr>
        <w:t>一、项目简介</w:t>
      </w:r>
    </w:p>
    <w:p w14:paraId="562B66FF">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扬州大学附属医院现有东、西两院区，占地138.2亩，总建筑面积17.3万平方米。为全面深入推进平安医院建设工作，进一步提升了医疗机构安全防范能力，有效防控涉医违法犯罪行为，保障医护人员和就医群众生命财产安全。</w:t>
      </w:r>
    </w:p>
    <w:p w14:paraId="7D82E4B4">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按照《关于按进度推进台账式管理医院安防系统建设工作的通知》《全省医院安全保卫工作提升三年行动计划》等文件要求，安防系统建设达标率均达100%，同时借助大数据、云计算、物联网等新技术，全面推进医院智慧安防建设。</w:t>
      </w:r>
    </w:p>
    <w:p w14:paraId="4CED8F74">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rPr>
        <w:t>欢迎具备相关资质企业参与本次防系统达标建设项目调研活动。</w:t>
      </w:r>
    </w:p>
    <w:p w14:paraId="1F937FF0">
      <w:pPr>
        <w:ind w:firstLine="562" w:firstLineChars="200"/>
        <w:rPr>
          <w:rFonts w:hint="eastAsia"/>
          <w:b/>
          <w:sz w:val="28"/>
          <w:szCs w:val="28"/>
          <w:lang w:val="en-US" w:eastAsia="zh-CN"/>
        </w:rPr>
      </w:pPr>
      <w:r>
        <w:rPr>
          <w:rFonts w:hint="eastAsia"/>
          <w:b/>
          <w:sz w:val="28"/>
          <w:szCs w:val="28"/>
          <w:lang w:val="en-US" w:eastAsia="zh-CN"/>
        </w:rPr>
        <w:t>二、项目建设目标</w:t>
      </w:r>
    </w:p>
    <w:p w14:paraId="06700017">
      <w:pPr>
        <w:tabs>
          <w:tab w:val="left" w:pos="9214"/>
        </w:tabs>
        <w:adjustRightInd w:val="0"/>
        <w:snapToGrid w:val="0"/>
        <w:spacing w:line="440" w:lineRule="exact"/>
        <w:ind w:left="424" w:leftChars="202" w:right="531" w:rightChars="253" w:firstLine="371" w:firstLineChars="177"/>
        <w:contextualSpacing/>
        <w:rPr>
          <w:rFonts w:hint="default" w:ascii="宋体" w:hAnsi="宋体"/>
          <w:szCs w:val="21"/>
          <w:lang w:val="en-US" w:eastAsia="zh-CN"/>
        </w:rPr>
      </w:pPr>
      <w:r>
        <w:rPr>
          <w:rFonts w:hint="eastAsia" w:ascii="宋体" w:hAnsi="宋体"/>
          <w:szCs w:val="21"/>
          <w:lang w:val="en-US" w:eastAsia="zh-CN"/>
        </w:rPr>
        <w:t xml:space="preserve">  </w:t>
      </w:r>
      <w:r>
        <w:rPr>
          <w:rFonts w:hint="eastAsia" w:ascii="宋体" w:hAnsi="宋体"/>
          <w:szCs w:val="21"/>
        </w:rPr>
        <w:t>本项目以《医院安全技术防范系统要求》（GB/T 31458-2026）为核心规范，建设入侵和紧急报警系统、视频监控系统、电子巡查系统、停车库（场）安全管理系统、计时校时系统等应用子系统。通过综合运用人力防范、实体防范、电子防范等手段，充分融合人工智能、大数据、云计算、物联网等新技术，实现院区人防与技防应用的达标升级和智慧化转型，落实事前预警、事中处置、事后取证等安全关键环节闭环管理，构建智慧化医院安防系统。</w:t>
      </w:r>
    </w:p>
    <w:p w14:paraId="1517D578">
      <w:pPr>
        <w:spacing w:line="360" w:lineRule="auto"/>
        <w:ind w:firstLine="562" w:firstLineChars="200"/>
        <w:rPr>
          <w:rFonts w:hint="default"/>
          <w:b/>
          <w:sz w:val="28"/>
          <w:szCs w:val="28"/>
          <w:lang w:val="en-US" w:eastAsia="zh-CN"/>
        </w:rPr>
      </w:pPr>
      <w:r>
        <w:rPr>
          <w:rFonts w:hint="eastAsia"/>
          <w:b/>
          <w:sz w:val="28"/>
          <w:szCs w:val="28"/>
          <w:lang w:val="en-US" w:eastAsia="zh-CN"/>
        </w:rPr>
        <w:t>三、项目建设内容和总体技术要求</w:t>
      </w:r>
    </w:p>
    <w:p w14:paraId="45AA3D0F">
      <w:pPr>
        <w:pStyle w:val="4"/>
        <w:numPr>
          <w:ilvl w:val="0"/>
          <w:numId w:val="0"/>
        </w:numPr>
        <w:bidi w:val="0"/>
        <w:spacing w:line="360" w:lineRule="auto"/>
        <w:ind w:left="630" w:leftChars="300" w:firstLine="239" w:firstLineChars="99"/>
        <w:rPr>
          <w:rFonts w:hint="default" w:ascii="宋体" w:hAnsi="宋体"/>
          <w:sz w:val="24"/>
          <w:szCs w:val="24"/>
          <w:lang w:val="en-US"/>
        </w:rPr>
      </w:pPr>
      <w:r>
        <w:rPr>
          <w:rFonts w:hint="eastAsia" w:ascii="宋体" w:hAnsi="宋体" w:eastAsia="宋体" w:cs="宋体"/>
          <w:b/>
          <w:bCs/>
          <w:kern w:val="0"/>
          <w:sz w:val="24"/>
          <w:szCs w:val="24"/>
          <w:lang w:val="en-US" w:eastAsia="zh-CN" w:bidi="ar-SA"/>
        </w:rPr>
        <w:t>1.</w:t>
      </w:r>
      <w:r>
        <w:rPr>
          <w:rFonts w:hint="eastAsia" w:ascii="宋体" w:hAnsi="宋体" w:cs="宋体"/>
          <w:sz w:val="24"/>
          <w:szCs w:val="24"/>
          <w:lang w:val="en-US" w:eastAsia="zh-CN"/>
        </w:rPr>
        <w:t>项目建设内容</w:t>
      </w:r>
    </w:p>
    <w:p w14:paraId="638A0A0A">
      <w:pPr>
        <w:tabs>
          <w:tab w:val="left" w:pos="9214"/>
        </w:tabs>
        <w:adjustRightInd w:val="0"/>
        <w:snapToGrid w:val="0"/>
        <w:spacing w:line="360" w:lineRule="auto"/>
        <w:ind w:left="424" w:leftChars="202" w:right="531" w:rightChars="253" w:firstLine="371" w:firstLineChars="177"/>
        <w:contextualSpacing/>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、视频监控系统</w:t>
      </w:r>
      <w:r>
        <w:rPr>
          <w:rFonts w:hint="eastAsia" w:ascii="宋体" w:hAnsi="宋体"/>
          <w:szCs w:val="21"/>
          <w:lang w:eastAsia="zh-CN"/>
        </w:rPr>
        <w:t>（</w:t>
      </w:r>
      <w:r>
        <w:rPr>
          <w:rFonts w:hint="eastAsia" w:ascii="宋体" w:hAnsi="宋体"/>
          <w:szCs w:val="21"/>
          <w:lang w:val="en-US" w:eastAsia="zh-CN"/>
        </w:rPr>
        <w:t>东西区每个院区6台摄像机存储需不低于180天，其他摄像机存储不低于90天。整体存储冗余需达到30%。）</w:t>
      </w:r>
    </w:p>
    <w:p w14:paraId="6CF4B772">
      <w:pPr>
        <w:tabs>
          <w:tab w:val="left" w:pos="9214"/>
        </w:tabs>
        <w:adjustRightInd w:val="0"/>
        <w:snapToGrid w:val="0"/>
        <w:spacing w:line="360" w:lineRule="auto"/>
        <w:ind w:left="424" w:leftChars="202" w:right="531" w:rightChars="253" w:firstLine="371" w:firstLineChars="177"/>
        <w:contextualSpacing/>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w:t>
      </w:r>
      <w:r>
        <w:rPr>
          <w:rFonts w:hint="eastAsia" w:ascii="宋体" w:hAnsi="宋体"/>
          <w:szCs w:val="21"/>
          <w:lang w:val="en-US" w:eastAsia="zh-CN"/>
        </w:rPr>
        <w:t>报警系统</w:t>
      </w:r>
    </w:p>
    <w:p w14:paraId="14BDD97D">
      <w:pPr>
        <w:tabs>
          <w:tab w:val="left" w:pos="9214"/>
        </w:tabs>
        <w:adjustRightInd w:val="0"/>
        <w:snapToGrid w:val="0"/>
        <w:spacing w:line="360" w:lineRule="auto"/>
        <w:ind w:left="424" w:leftChars="202" w:right="531" w:rightChars="253" w:firstLine="371" w:firstLineChars="177"/>
        <w:contextualSpacing/>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、统一时钟系统</w:t>
      </w:r>
    </w:p>
    <w:p w14:paraId="34F91E13">
      <w:pPr>
        <w:tabs>
          <w:tab w:val="left" w:pos="9214"/>
        </w:tabs>
        <w:adjustRightInd w:val="0"/>
        <w:snapToGrid w:val="0"/>
        <w:spacing w:line="360" w:lineRule="auto"/>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w:t>
      </w:r>
      <w:r>
        <w:rPr>
          <w:rFonts w:hint="eastAsia" w:ascii="宋体" w:hAnsi="宋体"/>
          <w:szCs w:val="21"/>
          <w:lang w:val="en-US" w:eastAsia="zh-CN"/>
        </w:rPr>
        <w:t xml:space="preserve">巡更系统 </w:t>
      </w:r>
    </w:p>
    <w:p w14:paraId="46B51386">
      <w:pPr>
        <w:tabs>
          <w:tab w:val="left" w:pos="9214"/>
        </w:tabs>
        <w:adjustRightInd w:val="0"/>
        <w:snapToGrid w:val="0"/>
        <w:spacing w:line="360" w:lineRule="auto"/>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（5）、门禁系统</w:t>
      </w:r>
    </w:p>
    <w:p w14:paraId="7F4602D9">
      <w:pPr>
        <w:tabs>
          <w:tab w:val="left" w:pos="9214"/>
        </w:tabs>
        <w:adjustRightInd w:val="0"/>
        <w:snapToGrid w:val="0"/>
        <w:spacing w:line="360" w:lineRule="auto"/>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（6）、消防系统平台</w:t>
      </w:r>
    </w:p>
    <w:p w14:paraId="41417406">
      <w:pPr>
        <w:pStyle w:val="4"/>
        <w:numPr>
          <w:ilvl w:val="0"/>
          <w:numId w:val="0"/>
        </w:numPr>
        <w:bidi w:val="0"/>
        <w:spacing w:line="360" w:lineRule="auto"/>
        <w:ind w:left="630" w:leftChars="300" w:firstLine="239" w:firstLineChars="99"/>
        <w:rPr>
          <w:rFonts w:hint="eastAsia" w:ascii="宋体" w:hAnsi="宋体" w:eastAsia="宋体" w:cs="宋体"/>
          <w:sz w:val="24"/>
          <w:szCs w:val="24"/>
          <w:lang w:val="en-US" w:eastAsia="zh-CN"/>
        </w:rPr>
      </w:pPr>
      <w:r>
        <w:rPr>
          <w:rFonts w:hint="eastAsia" w:ascii="宋体" w:hAnsi="宋体" w:cs="宋体"/>
          <w:b/>
          <w:bCs/>
          <w:kern w:val="0"/>
          <w:sz w:val="24"/>
          <w:szCs w:val="24"/>
          <w:lang w:val="en-US" w:eastAsia="zh-CN" w:bidi="ar-SA"/>
        </w:rPr>
        <w:t>2.</w:t>
      </w:r>
      <w:r>
        <w:rPr>
          <w:rFonts w:hint="eastAsia" w:ascii="宋体" w:hAnsi="宋体" w:eastAsia="宋体" w:cs="宋体"/>
          <w:sz w:val="24"/>
          <w:szCs w:val="24"/>
          <w:lang w:val="en-US" w:eastAsia="zh-CN"/>
        </w:rPr>
        <w:t>技</w:t>
      </w:r>
      <w:bookmarkStart w:id="8" w:name="_GoBack"/>
      <w:bookmarkEnd w:id="8"/>
      <w:r>
        <w:rPr>
          <w:rFonts w:hint="eastAsia" w:ascii="宋体" w:hAnsi="宋体" w:eastAsia="宋体" w:cs="宋体"/>
          <w:sz w:val="24"/>
          <w:szCs w:val="24"/>
          <w:lang w:val="en-US" w:eastAsia="zh-CN"/>
        </w:rPr>
        <w:t>术标准和规范</w:t>
      </w:r>
    </w:p>
    <w:p w14:paraId="26926A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30" w:firstLineChars="30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本次</w:t>
      </w:r>
      <w:r>
        <w:rPr>
          <w:rFonts w:hint="eastAsia" w:ascii="宋体" w:hAnsi="宋体" w:eastAsia="宋体" w:cs="宋体"/>
          <w:b w:val="0"/>
          <w:sz w:val="21"/>
          <w:szCs w:val="21"/>
          <w:lang w:val="en-US" w:eastAsia="zh-CN"/>
        </w:rPr>
        <w:t>达标建设造价编制须满足GA/T70-2014《安全防范工程建设与维护保养费用预算编制办法》、《江苏省安装工程计价定额》等规范的规定。</w:t>
      </w:r>
    </w:p>
    <w:p w14:paraId="3E1428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eastAsia="zh-CN"/>
        </w:rPr>
        <w:t>投标人须提交证明其拟供货物和服务符合采购文件规定的技术响应文件，文件可以是文字资料、图纸和数据等佐证资料，并提供货物主要技术、结构、性能、功能、特点和质量水平的详细阐述。</w:t>
      </w:r>
    </w:p>
    <w:p w14:paraId="6EBB2E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lang w:eastAsia="zh-CN"/>
        </w:rPr>
        <w:t>系统整体设计应符合GB50395视频安防监控系统工程设计规范要求，工程范围内的施工工艺、设备及材料的选择等都应具有先进性，满足招标人的使用要求。全部技术指标，包括设备、材料、包装、运输、安装、调试、维修等各项目技术参数，除本技术要求另有规定外，均应符合相应的设计及建造规定，配套设施完善，功能与设施先进完备。</w:t>
      </w:r>
    </w:p>
    <w:p w14:paraId="6132A9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lang w:eastAsia="zh-CN"/>
        </w:rPr>
        <w:t>在合同履行期间，本工程所采用的标准或规范有修改或新颁，招标人认为有必要采用时，向投标人发出变更指令。</w:t>
      </w:r>
    </w:p>
    <w:p w14:paraId="0CD687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lang w:eastAsia="zh-CN"/>
        </w:rPr>
        <w:t>对本工程所采用的标准或规范的任何部分，当投标人认为改用其他标准或规范，同样能够保证工程达到相同质量或更高的质量时，投标人可提出申请报经招标人审批后采用，但这种批准不免除投标人根据合同规定应承担的任何责任。申请报告中应对原采用的标准或规范与所建议改用的其他标准或规范之间的差异进行详细说明。获批之前投标人仍应执行原采用的标准或规范。</w:t>
      </w:r>
    </w:p>
    <w:p w14:paraId="670443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lang w:eastAsia="zh-CN"/>
        </w:rPr>
        <w:t>按国家标准技术标准和规范进行施工、验收。</w:t>
      </w:r>
    </w:p>
    <w:p w14:paraId="43AD38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(7)</w:t>
      </w:r>
      <w:r>
        <w:rPr>
          <w:rFonts w:hint="eastAsia" w:ascii="宋体" w:hAnsi="宋体" w:eastAsia="宋体" w:cs="宋体"/>
          <w:sz w:val="21"/>
          <w:szCs w:val="21"/>
          <w:lang w:eastAsia="zh-CN"/>
        </w:rPr>
        <w:t>除本技术条款另有规定外，投标人施工所用的材料、设备、施工工艺和工程质量的检验和验收应符合本技术条款中引用的国家和行业颁布的技术标准和规程规范规定的技术要求。</w:t>
      </w:r>
    </w:p>
    <w:p w14:paraId="4A8332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(8)</w:t>
      </w:r>
      <w:r>
        <w:rPr>
          <w:rFonts w:hint="eastAsia" w:ascii="宋体" w:hAnsi="宋体" w:eastAsia="宋体" w:cs="宋体"/>
          <w:sz w:val="21"/>
          <w:szCs w:val="21"/>
          <w:lang w:eastAsia="zh-CN"/>
        </w:rPr>
        <w:t>当本技术条款的内容与所引用的标准和规程规范的规定有矛盾时，应以招标人指示为准。</w:t>
      </w:r>
    </w:p>
    <w:p w14:paraId="3909B5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(9)</w:t>
      </w:r>
      <w:r>
        <w:rPr>
          <w:rFonts w:hint="eastAsia" w:ascii="宋体" w:hAnsi="宋体" w:eastAsia="宋体" w:cs="宋体"/>
          <w:sz w:val="21"/>
          <w:szCs w:val="21"/>
          <w:lang w:eastAsia="zh-CN"/>
        </w:rPr>
        <w:t>技术条款中有关涉及工程安全的规定，必须严格遵守国家和行业的标准，遇有矛盾时应由招标人按国家和行业标准的规定进行修正。</w:t>
      </w:r>
    </w:p>
    <w:p w14:paraId="5BFD2D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(10)</w:t>
      </w:r>
      <w:r>
        <w:rPr>
          <w:rFonts w:hint="eastAsia" w:ascii="宋体" w:hAnsi="宋体" w:eastAsia="宋体" w:cs="宋体"/>
          <w:sz w:val="21"/>
          <w:szCs w:val="21"/>
          <w:lang w:eastAsia="zh-CN"/>
        </w:rPr>
        <w:t>在实施过程中，招标人为保证工程质量和施工进度的要求，有权指示投标人采用新技术和新工艺，并增补和修改技术条款的内容。其增补和修改的内容涉及变更时，应按合同条款的规定办理。</w:t>
      </w:r>
    </w:p>
    <w:p w14:paraId="39EC89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(11)</w:t>
      </w:r>
      <w:r>
        <w:rPr>
          <w:rFonts w:hint="eastAsia" w:ascii="宋体" w:hAnsi="宋体" w:eastAsia="宋体" w:cs="宋体"/>
          <w:sz w:val="21"/>
          <w:szCs w:val="21"/>
          <w:lang w:eastAsia="zh-CN"/>
        </w:rPr>
        <w:t>投标人在响应文件中相应列明其选用的产品及各项工作遵循的标准、规范的详细情况，投标人所提供的产品和服务，其采用的标准只有等效或优于以上标准，招标人才能接受，投标人应明确说明该标准与以上标准的主要差别，并提交该标准。</w:t>
      </w:r>
    </w:p>
    <w:p w14:paraId="0083108D">
      <w:pPr>
        <w:pStyle w:val="4"/>
        <w:numPr>
          <w:ilvl w:val="0"/>
          <w:numId w:val="0"/>
        </w:numPr>
        <w:bidi w:val="0"/>
        <w:spacing w:line="360" w:lineRule="auto"/>
        <w:ind w:left="426" w:leftChars="202" w:hanging="2" w:hangingChars="1"/>
        <w:rPr>
          <w:rFonts w:hint="eastAsia" w:ascii="宋体" w:hAnsi="宋体" w:eastAsia="宋体" w:cs="宋体"/>
          <w:b/>
          <w:bCs/>
          <w:sz w:val="21"/>
          <w:szCs w:val="21"/>
          <w:lang w:val="en-US" w:eastAsia="zh-CN"/>
        </w:rPr>
      </w:pPr>
      <w:r>
        <w:rPr>
          <w:rFonts w:hint="eastAsia" w:ascii="宋体" w:hAnsi="宋体" w:cs="宋体"/>
          <w:b/>
          <w:bCs/>
          <w:kern w:val="0"/>
          <w:sz w:val="24"/>
          <w:szCs w:val="24"/>
          <w:lang w:val="en-US" w:eastAsia="zh-CN" w:bidi="ar-SA"/>
        </w:rPr>
        <w:t>3</w:t>
      </w:r>
      <w:r>
        <w:rPr>
          <w:rFonts w:hint="eastAsia" w:ascii="宋体" w:hAnsi="宋体" w:eastAsia="宋体" w:cs="宋体"/>
          <w:b/>
          <w:bCs/>
          <w:kern w:val="0"/>
          <w:sz w:val="24"/>
          <w:szCs w:val="24"/>
          <w:lang w:val="en-US" w:eastAsia="zh-CN" w:bidi="ar-SA"/>
        </w:rPr>
        <w:t>.</w:t>
      </w:r>
      <w:r>
        <w:rPr>
          <w:rFonts w:hint="eastAsia" w:ascii="宋体" w:hAnsi="宋体" w:eastAsia="宋体" w:cs="宋体"/>
          <w:b/>
          <w:bCs/>
          <w:sz w:val="24"/>
          <w:szCs w:val="24"/>
          <w:lang w:val="en-US" w:eastAsia="zh-CN"/>
        </w:rPr>
        <w:t>提供的资料</w:t>
      </w:r>
    </w:p>
    <w:p w14:paraId="22303C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eastAsia="zh-CN"/>
        </w:rPr>
        <w:t>投标人所有提交的最终图纸及技术文件应符合现行相关标准的规定。</w:t>
      </w:r>
    </w:p>
    <w:p w14:paraId="62791B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只有由招标人认可的图纸及相关技术文件允许应用在工程实施过程中，在实施过程中，如出现任何修改（需要的话），需取得招标人批准。投标人应书面报告招标人审查认可。</w:t>
      </w:r>
    </w:p>
    <w:p w14:paraId="4E1405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实施的过程档案资料和最终成果资料、验收资料按招标人要求移交。</w:t>
      </w:r>
    </w:p>
    <w:p w14:paraId="3D3B49F1">
      <w:pPr>
        <w:pStyle w:val="4"/>
        <w:numPr>
          <w:ilvl w:val="0"/>
          <w:numId w:val="0"/>
        </w:numPr>
        <w:bidi w:val="0"/>
        <w:spacing w:line="360" w:lineRule="auto"/>
        <w:ind w:left="426" w:leftChars="202" w:hanging="2" w:hangingChars="1"/>
        <w:rPr>
          <w:rFonts w:hint="eastAsia" w:ascii="宋体" w:hAnsi="宋体" w:eastAsia="宋体" w:cs="宋体"/>
          <w:b/>
          <w:bCs/>
          <w:sz w:val="24"/>
          <w:szCs w:val="24"/>
          <w:lang w:val="en-US" w:eastAsia="zh-CN"/>
        </w:rPr>
      </w:pPr>
      <w:r>
        <w:rPr>
          <w:rFonts w:hint="eastAsia" w:ascii="宋体" w:hAnsi="宋体" w:cs="宋体"/>
          <w:b/>
          <w:bCs/>
          <w:kern w:val="0"/>
          <w:sz w:val="24"/>
          <w:szCs w:val="24"/>
          <w:lang w:val="en-US" w:eastAsia="zh-CN" w:bidi="ar-SA"/>
        </w:rPr>
        <w:t>4</w:t>
      </w:r>
      <w:r>
        <w:rPr>
          <w:rFonts w:hint="eastAsia" w:ascii="宋体" w:hAnsi="宋体" w:eastAsia="宋体" w:cs="宋体"/>
          <w:b/>
          <w:bCs/>
          <w:kern w:val="0"/>
          <w:sz w:val="24"/>
          <w:szCs w:val="24"/>
          <w:lang w:val="en-US" w:eastAsia="zh-CN" w:bidi="ar-SA"/>
        </w:rPr>
        <w:t>.</w:t>
      </w:r>
      <w:r>
        <w:rPr>
          <w:rFonts w:hint="eastAsia" w:ascii="宋体" w:hAnsi="宋体" w:eastAsia="宋体" w:cs="宋体"/>
          <w:b/>
          <w:bCs/>
          <w:sz w:val="24"/>
          <w:szCs w:val="24"/>
          <w:lang w:val="en-US" w:eastAsia="zh-CN"/>
        </w:rPr>
        <w:t>施工方案要求</w:t>
      </w:r>
    </w:p>
    <w:p w14:paraId="374E3E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编制依据。施工方案编制应遵循国家标准、行业标准、地方标准、项目所在地（省/市）的公共安全技术防范管理规定、方案编制方企业标准；甲供平面图纸；方案编制方现场查勘情况。</w:t>
      </w:r>
    </w:p>
    <w:p w14:paraId="1C133F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施工组织架构与职责。用图表形式呈现，项目组织架构图：项目经理、技术负责人、安全主管、质量主管；人员资质与岗位职责：项目经理持有一级建造师证，安全员、特殊工种应持证上岗。</w:t>
      </w:r>
    </w:p>
    <w:p w14:paraId="2C57D6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施工进度计划与保障措施。医院要求工期短、见效快，干扰小。项目编制方要使用甘特图编制总体施工进度计划表，清晰标注出管线敷设、设备安装、系统调试、竣工验收的关键节点。并列举出保障施工进度的硬措施。</w:t>
      </w:r>
    </w:p>
    <w:p w14:paraId="539F07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主要施工方法与工艺标准。管线敷设工艺；设备安装工艺如（摄像机：“电梯轿厢内摄像机俯角控制在45°±5°，确保能拍到按楼层按钮者的面部特征。门禁：“电磁锁吸合间隙控制在0.3-0.5mm，安装位置距地2.1米，防止人为破坏。）。安防设备取电规范：摄像机统一由弱电机房UPS集中供电（如POE交换机），严禁就近接入照明插座回路。防雷接地：室外摄像机需安装视频防雷器，接地电阻≤4Ω；设备外壳必须做等电位联结。</w:t>
      </w:r>
    </w:p>
    <w:p w14:paraId="74D90F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系统调试流程：单机通电测试，子系统联调（如消防启动后门禁自动释放），全系统压力测试（模拟50路视频同时调取）。</w:t>
      </w:r>
    </w:p>
    <w:p w14:paraId="547ABB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质量管理体系：实行“三检制”（自检、互检、专检），隐蔽工程（如埋地线管）必须拍照留底，经监理签字后方可隐蔽。</w:t>
      </w:r>
    </w:p>
    <w:p w14:paraId="25B7E3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安全文明施工措施。用电安全：严禁在病房区使用大功率施工电器，临时用电必须带漏电保护。高空作业：脚手架必须验收合格，佩戴五点式安全带。文明施工与医疗保护措施：有防尘降噪措施，门诊区采用低噪音工具，切割作业在地下室或夜间进行。感染控制：进入ICU、手术室等洁净区域，工人必须穿鞋套、戴头套，工具每日酒精擦拭。</w:t>
      </w:r>
    </w:p>
    <w:p w14:paraId="3701FC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对医院现有安防设备全面盘点与了解，详细描述医院安防系统现状，出具现有系统设备清单和系统架构，分析与建设要求的差距，提供技术参数正负偏差表，所使用系统、设备，符合国家最新标准规范，要与我院现有设备系统实现无缝对接。根据利旧设备的疲劳程度，专业分析设备利旧的可行性，提出利旧解决方案。</w:t>
      </w:r>
    </w:p>
    <w:p w14:paraId="198FB4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对医院内部特殊场景与治疗场所的监控的应做好病人隐私保护和权限管理；</w:t>
      </w:r>
    </w:p>
    <w:p w14:paraId="26D719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新建成的安防系统应具有目前主流的安防功能，同时亦应具备与公安系统、消防系统、后勤管理系统等医院各种应用软件互通的丰富接口和技术前瞻性，具有消安一体化功能。</w:t>
      </w:r>
    </w:p>
    <w:p w14:paraId="7876C904">
      <w:pPr>
        <w:pStyle w:val="4"/>
        <w:numPr>
          <w:ilvl w:val="0"/>
          <w:numId w:val="0"/>
        </w:numPr>
        <w:bidi w:val="0"/>
        <w:spacing w:line="360" w:lineRule="auto"/>
        <w:ind w:left="426" w:leftChars="202" w:hanging="2" w:hangingChars="1"/>
        <w:rPr>
          <w:rFonts w:hint="eastAsia" w:ascii="宋体" w:hAnsi="宋体" w:eastAsia="宋体" w:cs="宋体"/>
          <w:b/>
          <w:bCs/>
          <w:sz w:val="24"/>
          <w:szCs w:val="24"/>
          <w:lang w:val="en-US" w:eastAsia="zh-CN"/>
        </w:rPr>
      </w:pPr>
      <w:r>
        <w:rPr>
          <w:rFonts w:hint="eastAsia" w:ascii="宋体" w:hAnsi="宋体" w:cs="宋体"/>
          <w:b/>
          <w:bCs/>
          <w:kern w:val="0"/>
          <w:sz w:val="24"/>
          <w:szCs w:val="24"/>
          <w:lang w:val="en-US" w:eastAsia="zh-CN" w:bidi="ar-SA"/>
        </w:rPr>
        <w:t>5</w:t>
      </w:r>
      <w:r>
        <w:rPr>
          <w:rFonts w:hint="eastAsia" w:ascii="宋体" w:hAnsi="宋体" w:eastAsia="宋体" w:cs="宋体"/>
          <w:b/>
          <w:bCs/>
          <w:kern w:val="0"/>
          <w:sz w:val="24"/>
          <w:szCs w:val="24"/>
          <w:lang w:val="en-US" w:eastAsia="zh-CN" w:bidi="ar-SA"/>
        </w:rPr>
        <w:t>.</w:t>
      </w:r>
      <w:r>
        <w:rPr>
          <w:rFonts w:hint="eastAsia" w:ascii="宋体" w:hAnsi="宋体" w:eastAsia="宋体" w:cs="宋体"/>
          <w:b/>
          <w:bCs/>
          <w:sz w:val="24"/>
          <w:szCs w:val="24"/>
          <w:lang w:val="en-US" w:eastAsia="zh-CN"/>
        </w:rPr>
        <w:t>新旧安防系统切换要求</w:t>
      </w:r>
    </w:p>
    <w:p w14:paraId="58FCC2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要求投标人在项目实施过程中完成原安防系统的迁移整合、资源整合；不得影响招标人原有院内监控系统功能项的基本要求。</w:t>
      </w:r>
    </w:p>
    <w:p w14:paraId="059916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因项目实施过程中不能影响医院正常的医疗工作，须确保招标人</w:t>
      </w:r>
      <w:r>
        <w:rPr>
          <w:rFonts w:hint="eastAsia" w:ascii="宋体" w:hAnsi="宋体" w:eastAsia="宋体" w:cs="宋体"/>
          <w:sz w:val="21"/>
          <w:szCs w:val="21"/>
          <w:lang w:val="en-US" w:eastAsia="zh-CN"/>
        </w:rPr>
        <w:t>东西院区</w:t>
      </w:r>
      <w:r>
        <w:rPr>
          <w:rFonts w:hint="eastAsia" w:ascii="宋体" w:hAnsi="宋体" w:eastAsia="宋体" w:cs="宋体"/>
          <w:sz w:val="21"/>
          <w:szCs w:val="21"/>
        </w:rPr>
        <w:t>内安防系统正常运行，提供过相关新旧监控系统的切换、过渡等预案，确保实施过程中招标人所属院区内监控可正常使用。</w:t>
      </w:r>
    </w:p>
    <w:p w14:paraId="1676894D">
      <w:pPr>
        <w:pStyle w:val="4"/>
        <w:numPr>
          <w:ilvl w:val="0"/>
          <w:numId w:val="0"/>
        </w:numPr>
        <w:bidi w:val="0"/>
        <w:spacing w:line="360" w:lineRule="auto"/>
        <w:ind w:left="426" w:leftChars="202" w:hanging="2" w:hangingChars="1"/>
        <w:rPr>
          <w:rFonts w:hint="eastAsia" w:ascii="宋体" w:hAnsi="宋体" w:eastAsia="宋体" w:cs="宋体"/>
          <w:b/>
          <w:bCs/>
          <w:sz w:val="21"/>
          <w:szCs w:val="21"/>
          <w:lang w:val="en-US" w:eastAsia="zh-CN"/>
        </w:rPr>
      </w:pPr>
      <w:r>
        <w:rPr>
          <w:rFonts w:hint="eastAsia" w:ascii="宋体" w:hAnsi="宋体" w:cs="宋体"/>
          <w:b/>
          <w:bCs/>
          <w:kern w:val="0"/>
          <w:sz w:val="24"/>
          <w:szCs w:val="24"/>
          <w:lang w:val="en-US" w:eastAsia="zh-CN" w:bidi="ar-SA"/>
        </w:rPr>
        <w:t>6</w:t>
      </w:r>
      <w:r>
        <w:rPr>
          <w:rFonts w:hint="eastAsia" w:ascii="宋体" w:hAnsi="宋体" w:eastAsia="宋体" w:cs="宋体"/>
          <w:b/>
          <w:bCs/>
          <w:kern w:val="0"/>
          <w:sz w:val="24"/>
          <w:szCs w:val="24"/>
          <w:lang w:val="en-US" w:eastAsia="zh-CN" w:bidi="ar-SA"/>
        </w:rPr>
        <w:t>.</w:t>
      </w:r>
      <w:r>
        <w:rPr>
          <w:rFonts w:hint="eastAsia" w:ascii="宋体" w:hAnsi="宋体" w:eastAsia="宋体" w:cs="宋体"/>
          <w:b/>
          <w:bCs/>
          <w:sz w:val="24"/>
          <w:szCs w:val="24"/>
          <w:lang w:val="en-US" w:eastAsia="zh-CN"/>
        </w:rPr>
        <w:t>质量及售后服务要求</w:t>
      </w:r>
    </w:p>
    <w:p w14:paraId="626DE3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新建和利旧的设备质量保质期不低于5年；</w:t>
      </w:r>
    </w:p>
    <w:p w14:paraId="192FEB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按工程完工进度付款，预留足额的履约保证金和质量保证金。</w:t>
      </w:r>
    </w:p>
    <w:p w14:paraId="1AD88B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系统维护保养应符合GB55029、GA/T1081的相关规定。</w:t>
      </w:r>
    </w:p>
    <w:p w14:paraId="037D3D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备件要求：中标方需免费提供核心设备5%的备品备件（如电源适配器、硬盘、读卡器）存放于医院库房。</w:t>
      </w:r>
    </w:p>
    <w:p w14:paraId="54D10F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驻场服务：系统投入使用后，需提供至少3个月的免费驻场运维，每日巡检一次。</w:t>
      </w:r>
    </w:p>
    <w:p w14:paraId="014205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质保期内维修响应：一级故障（全院瘫痪）2小时内修复；二级故障（单点故障）4小时内修复。</w:t>
      </w:r>
    </w:p>
    <w:p w14:paraId="7884DD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对安防系统的维护保养应按照《安全防范系统维护保养规范》GAT1081-2020进行。</w:t>
      </w:r>
    </w:p>
    <w:p w14:paraId="2E3E7C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文档交付清单：竣工图纸：CAD版（含管线走向、点位坐标、机柜布置图）；设备清单：含序列号（S/N码）、品牌、型号、出厂日期、保修卡；验收合格报告、第三方防雷检测报告、设备进场检验报告；提供《系统操作手册》和《应急处理预案》（如服务器宕机如何快速恢复）；定期对安保处工作人员和值班保安进行实操培训并进行考核。</w:t>
      </w:r>
      <w:bookmarkStart w:id="3" w:name="_Toc35339884"/>
    </w:p>
    <w:p w14:paraId="4E41DD6E">
      <w:pPr>
        <w:pStyle w:val="4"/>
        <w:numPr>
          <w:ilvl w:val="0"/>
          <w:numId w:val="0"/>
        </w:numPr>
        <w:bidi w:val="0"/>
        <w:spacing w:line="360" w:lineRule="auto"/>
        <w:ind w:left="426" w:leftChars="202" w:hanging="2" w:hangingChars="1"/>
        <w:rPr>
          <w:rFonts w:hint="eastAsia" w:ascii="宋体" w:hAnsi="宋体" w:eastAsia="宋体" w:cs="宋体"/>
          <w:b/>
          <w:bCs/>
          <w:sz w:val="24"/>
          <w:szCs w:val="24"/>
          <w:lang w:val="en-US" w:eastAsia="zh-CN"/>
        </w:rPr>
      </w:pPr>
      <w:r>
        <w:rPr>
          <w:rFonts w:hint="eastAsia" w:ascii="宋体" w:hAnsi="宋体" w:cs="宋体"/>
          <w:b/>
          <w:bCs/>
          <w:kern w:val="0"/>
          <w:sz w:val="24"/>
          <w:szCs w:val="24"/>
          <w:lang w:val="en-US" w:eastAsia="zh-CN" w:bidi="ar-SA"/>
        </w:rPr>
        <w:t>7</w:t>
      </w:r>
      <w:r>
        <w:rPr>
          <w:rFonts w:hint="eastAsia" w:ascii="宋体" w:hAnsi="宋体" w:eastAsia="宋体" w:cs="宋体"/>
          <w:b/>
          <w:bCs/>
          <w:kern w:val="0"/>
          <w:sz w:val="24"/>
          <w:szCs w:val="24"/>
          <w:lang w:val="en-US" w:eastAsia="zh-CN" w:bidi="ar-SA"/>
        </w:rPr>
        <w:t>.</w:t>
      </w:r>
      <w:r>
        <w:rPr>
          <w:rFonts w:hint="eastAsia" w:ascii="宋体" w:hAnsi="宋体" w:eastAsia="宋体" w:cs="宋体"/>
          <w:b/>
          <w:bCs/>
          <w:sz w:val="24"/>
          <w:szCs w:val="24"/>
          <w:lang w:val="en-US" w:eastAsia="zh-CN"/>
        </w:rPr>
        <w:t>对安防系统风险</w:t>
      </w:r>
      <w:r>
        <w:rPr>
          <w:rFonts w:hint="eastAsia" w:ascii="宋体" w:hAnsi="宋体" w:cs="宋体"/>
          <w:b/>
          <w:bCs/>
          <w:sz w:val="24"/>
          <w:szCs w:val="24"/>
          <w:lang w:val="en-US" w:eastAsia="zh-CN"/>
        </w:rPr>
        <w:t>控制</w:t>
      </w:r>
      <w:r>
        <w:rPr>
          <w:rFonts w:hint="eastAsia" w:ascii="宋体" w:hAnsi="宋体" w:eastAsia="宋体" w:cs="宋体"/>
          <w:b/>
          <w:bCs/>
          <w:sz w:val="24"/>
          <w:szCs w:val="24"/>
          <w:lang w:val="en-US" w:eastAsia="zh-CN"/>
        </w:rPr>
        <w:t>的要求</w:t>
      </w:r>
    </w:p>
    <w:p w14:paraId="2AB7C8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医院安全防范系统和设备登录密码不应是弱口令,不应存在网络安全漏洞和隐患。当基于不同传输网络的系统和设备联网时,应采取相应的网络边界安全管理措施。</w:t>
      </w:r>
    </w:p>
    <w:p w14:paraId="7068BE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安全防范管理平台应对系统内具有计时功能的设备进行校时,设备的时钟与北京时间误差应不大于5S。</w:t>
      </w:r>
    </w:p>
    <w:p w14:paraId="294DDC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完工的系统和设备应符合GB/T15211-2013安全防范报警设备环境适应性要求和试验方法、GB16796-2009安全防范报警设备安全要求和试验方法、GB/T30148-2013安全防范报警设备电磁兼容抗扰度要求和试验方法等规范要求。</w:t>
      </w:r>
    </w:p>
    <w:p w14:paraId="79A47D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联网互通：必须满足GB/T28181（视频监控联网标准）和GA/T1400（视图信息应用标准），以确保不同品牌设备、不同层级平台之间能够顺畅联网对接。智慧安防管理平台联网接口应符合GB/T28181的相关规定，向公安机关推送视频图像数据应符合GA/T1400的相关规定。</w:t>
      </w:r>
    </w:p>
    <w:p w14:paraId="1AA099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数据安全：需遵循GB35114（视频监控联网信息安全）和GB/T25724（SVAC视音频编解码国家标准），确保视频数据在采集、编码、传输、存储过程中的防篡改和密码级安全。</w:t>
      </w:r>
    </w:p>
    <w:p w14:paraId="212C84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应具备容错机制和免费的可扩展能力。</w:t>
      </w:r>
    </w:p>
    <w:p w14:paraId="0395B4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应具备数据传输加密功能。</w:t>
      </w:r>
    </w:p>
    <w:p w14:paraId="09122D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应具备数据脱敏，保护病人隐私和防篡改功能。</w:t>
      </w:r>
    </w:p>
    <w:p w14:paraId="0AA0AB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入侵和紧急报警系统的安全等级应不低于GB/T32581—2016中规定的要求。</w:t>
      </w:r>
    </w:p>
    <w:p w14:paraId="2DAE48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出入口控制系统的安全等级应不低于GB/T37078—2018中规定的要求。</w:t>
      </w:r>
    </w:p>
    <w:p w14:paraId="284A02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系统网络性能应符合YD/T1171—2015中网络QoS类别1的相关规定。</w:t>
      </w:r>
    </w:p>
    <w:p w14:paraId="740384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(12)</w:t>
      </w:r>
      <w:r>
        <w:rPr>
          <w:rFonts w:hint="eastAsia" w:ascii="宋体" w:hAnsi="宋体" w:eastAsia="宋体" w:cs="宋体"/>
          <w:sz w:val="21"/>
          <w:szCs w:val="21"/>
          <w:lang w:val="en-US" w:eastAsia="zh-CN"/>
        </w:rPr>
        <w:t>网络安全等级保护应符合GB/T22239的相关规定。</w:t>
      </w:r>
    </w:p>
    <w:p w14:paraId="43930D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jc w:val="both"/>
        <w:textAlignment w:val="auto"/>
        <w:rPr>
          <w:rFonts w:hint="default" w:ascii="宋体" w:hAnsi="宋体"/>
          <w:sz w:val="21"/>
          <w:szCs w:val="21"/>
          <w:lang w:val="en-US" w:eastAsia="zh-CN"/>
        </w:rPr>
      </w:pPr>
      <w:r>
        <w:rPr>
          <w:rFonts w:hint="eastAsia" w:ascii="宋体" w:hAnsi="宋体" w:eastAsia="宋体" w:cs="宋体"/>
          <w:kern w:val="2"/>
          <w:sz w:val="21"/>
          <w:szCs w:val="21"/>
          <w:lang w:val="en-US" w:eastAsia="zh-CN" w:bidi="ar-SA"/>
        </w:rPr>
        <w:t>(13)</w:t>
      </w:r>
      <w:r>
        <w:rPr>
          <w:rFonts w:hint="eastAsia" w:ascii="宋体" w:hAnsi="宋体" w:eastAsia="宋体" w:cs="宋体"/>
          <w:sz w:val="21"/>
          <w:szCs w:val="21"/>
          <w:lang w:val="en-US" w:eastAsia="zh-CN"/>
        </w:rPr>
        <w:t>医院内设置的机构或场所的安全防范系统建设有其他现行相关标准规定，或规范更新时应遵从其规定。</w:t>
      </w:r>
      <w:bookmarkEnd w:id="3"/>
    </w:p>
    <w:p w14:paraId="3A206258">
      <w:pPr>
        <w:numPr>
          <w:ilvl w:val="0"/>
          <w:numId w:val="2"/>
        </w:numPr>
        <w:ind w:firstLine="562" w:firstLineChars="200"/>
        <w:rPr>
          <w:rFonts w:hint="eastAsia"/>
          <w:b w:val="0"/>
          <w:bCs/>
          <w:sz w:val="21"/>
          <w:szCs w:val="21"/>
          <w:lang w:val="en-US" w:eastAsia="zh-CN"/>
        </w:rPr>
      </w:pPr>
      <w:r>
        <w:rPr>
          <w:rFonts w:hint="eastAsia"/>
          <w:b/>
          <w:sz w:val="28"/>
          <w:szCs w:val="28"/>
          <w:lang w:val="en-US" w:eastAsia="zh-CN"/>
        </w:rPr>
        <w:t>技术参数</w:t>
      </w:r>
      <w:r>
        <w:rPr>
          <w:rFonts w:hint="eastAsia"/>
          <w:b w:val="0"/>
          <w:bCs/>
          <w:sz w:val="21"/>
          <w:szCs w:val="21"/>
          <w:lang w:val="en-US" w:eastAsia="zh-CN"/>
        </w:rPr>
        <w:t>（规格参数有疑问的，调研现场提出，可按接近参数设备进行替代报价）</w:t>
      </w:r>
    </w:p>
    <w:p w14:paraId="31740094">
      <w:pPr>
        <w:tabs>
          <w:tab w:val="left" w:pos="9214"/>
        </w:tabs>
        <w:adjustRightInd w:val="0"/>
        <w:snapToGrid w:val="0"/>
        <w:spacing w:line="440" w:lineRule="exact"/>
        <w:ind w:left="424" w:leftChars="202" w:right="531" w:rightChars="253" w:firstLine="371" w:firstLineChars="177"/>
        <w:contextualSpacing/>
        <w:rPr>
          <w:rFonts w:hint="default" w:ascii="宋体" w:hAnsi="宋体"/>
          <w:szCs w:val="21"/>
          <w:lang w:val="en-US" w:eastAsia="zh-CN"/>
        </w:rPr>
      </w:pPr>
      <w:r>
        <w:rPr>
          <w:rFonts w:hint="default" w:ascii="宋体" w:hAnsi="宋体"/>
          <w:szCs w:val="21"/>
          <w:lang w:val="en-US" w:eastAsia="zh-CN"/>
        </w:rPr>
        <w:t>东区设备清单及参数</w:t>
      </w:r>
    </w:p>
    <w:tbl>
      <w:tblPr>
        <w:tblStyle w:val="26"/>
        <w:tblW w:w="8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117"/>
        <w:gridCol w:w="3121"/>
        <w:gridCol w:w="1090"/>
        <w:gridCol w:w="1073"/>
        <w:gridCol w:w="1028"/>
      </w:tblGrid>
      <w:tr w14:paraId="44F7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3A0C6DEE">
            <w:pPr>
              <w:widowControl/>
              <w:spacing w:line="240" w:lineRule="auto"/>
              <w:ind w:left="0" w:leftChars="0" w:right="0" w:rightChars="0" w:firstLine="0" w:firstLineChars="0"/>
              <w:jc w:val="center"/>
              <w:rPr>
                <w:rFonts w:hint="eastAsia" w:ascii="宋体" w:hAnsi="宋体" w:eastAsia="宋体" w:cs="宋体"/>
                <w:b/>
                <w:bCs/>
                <w:i w:val="0"/>
                <w:iCs w:val="0"/>
                <w:color w:val="000000"/>
                <w:sz w:val="24"/>
                <w:szCs w:val="24"/>
                <w:u w:val="none"/>
              </w:rPr>
            </w:pPr>
            <w:r>
              <w:rPr>
                <w:rFonts w:hint="eastAsia" w:ascii="宋体" w:hAnsi="宋体" w:eastAsia="宋体" w:cs="宋体"/>
                <w:b/>
                <w:bCs/>
                <w:kern w:val="0"/>
                <w:sz w:val="24"/>
              </w:rPr>
              <w:t>序号</w:t>
            </w:r>
          </w:p>
        </w:tc>
        <w:tc>
          <w:tcPr>
            <w:tcW w:w="3415" w:type="dxa"/>
            <w:tcBorders>
              <w:top w:val="single" w:color="000000" w:sz="4" w:space="0"/>
              <w:left w:val="single" w:color="000000" w:sz="4" w:space="0"/>
              <w:bottom w:val="single" w:color="000000" w:sz="4" w:space="0"/>
              <w:right w:val="single" w:color="000000" w:sz="4" w:space="0"/>
            </w:tcBorders>
            <w:noWrap/>
            <w:vAlign w:val="center"/>
          </w:tcPr>
          <w:p w14:paraId="584849D3">
            <w:pPr>
              <w:widowControl/>
              <w:spacing w:line="240" w:lineRule="auto"/>
              <w:ind w:left="0" w:leftChars="0" w:right="0" w:rightChars="0" w:firstLine="0" w:firstLineChars="0"/>
              <w:jc w:val="center"/>
              <w:rPr>
                <w:rFonts w:hint="eastAsia" w:ascii="宋体" w:hAnsi="宋体" w:eastAsia="宋体" w:cs="宋体"/>
                <w:b/>
                <w:bCs/>
                <w:i w:val="0"/>
                <w:iCs w:val="0"/>
                <w:color w:val="000000"/>
                <w:sz w:val="24"/>
                <w:szCs w:val="24"/>
                <w:u w:val="none"/>
              </w:rPr>
            </w:pPr>
            <w:r>
              <w:rPr>
                <w:rFonts w:hint="eastAsia" w:ascii="宋体" w:hAnsi="宋体" w:eastAsia="宋体" w:cs="宋体"/>
                <w:b/>
                <w:bCs/>
                <w:kern w:val="0"/>
                <w:sz w:val="24"/>
              </w:rPr>
              <w:t>设备名称</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A2BC0A9">
            <w:pPr>
              <w:widowControl/>
              <w:spacing w:line="240" w:lineRule="auto"/>
              <w:ind w:left="0" w:leftChars="0" w:right="0" w:rightChars="0" w:firstLine="0" w:firstLineChars="0"/>
              <w:jc w:val="center"/>
              <w:rPr>
                <w:rFonts w:hint="eastAsia" w:ascii="宋体" w:hAnsi="宋体" w:eastAsia="宋体" w:cs="宋体"/>
                <w:b/>
                <w:bCs/>
                <w:i w:val="0"/>
                <w:iCs w:val="0"/>
                <w:color w:val="000000"/>
                <w:sz w:val="24"/>
                <w:szCs w:val="24"/>
                <w:u w:val="none"/>
              </w:rPr>
            </w:pPr>
            <w:r>
              <w:rPr>
                <w:rFonts w:hint="eastAsia" w:ascii="宋体" w:hAnsi="宋体" w:eastAsia="宋体" w:cs="宋体"/>
                <w:b/>
                <w:bCs/>
                <w:kern w:val="0"/>
                <w:sz w:val="24"/>
              </w:rPr>
              <w:t>具体规格及技术参数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D9597">
            <w:pPr>
              <w:widowControl/>
              <w:spacing w:line="240" w:lineRule="auto"/>
              <w:ind w:left="0" w:leftChars="0" w:right="0" w:rightChars="0" w:firstLine="0" w:firstLineChars="0"/>
              <w:jc w:val="center"/>
              <w:rPr>
                <w:rFonts w:hint="eastAsia" w:ascii="宋体" w:hAnsi="宋体" w:eastAsia="宋体" w:cs="宋体"/>
                <w:b/>
                <w:bCs/>
                <w:i w:val="0"/>
                <w:iCs w:val="0"/>
                <w:color w:val="000000"/>
                <w:sz w:val="24"/>
                <w:szCs w:val="24"/>
                <w:u w:val="none"/>
              </w:rPr>
            </w:pPr>
            <w:r>
              <w:rPr>
                <w:rFonts w:hint="eastAsia" w:ascii="宋体" w:hAnsi="宋体" w:eastAsia="宋体" w:cs="宋体"/>
                <w:b/>
                <w:bCs/>
                <w:kern w:val="0"/>
                <w:sz w:val="24"/>
              </w:rPr>
              <w:t>计量单位</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64546F0">
            <w:pPr>
              <w:widowControl/>
              <w:spacing w:line="240" w:lineRule="auto"/>
              <w:ind w:left="0" w:leftChars="0" w:right="0" w:rightChars="0" w:firstLine="0" w:firstLineChars="0"/>
              <w:jc w:val="center"/>
              <w:rPr>
                <w:rFonts w:hint="eastAsia" w:ascii="宋体" w:hAnsi="宋体" w:eastAsia="宋体" w:cs="宋体"/>
                <w:b/>
                <w:bCs/>
                <w:i w:val="0"/>
                <w:iCs w:val="0"/>
                <w:color w:val="000000"/>
                <w:sz w:val="24"/>
                <w:szCs w:val="24"/>
                <w:u w:val="none"/>
              </w:rPr>
            </w:pPr>
            <w:r>
              <w:rPr>
                <w:rFonts w:hint="eastAsia" w:ascii="宋体" w:hAnsi="宋体" w:eastAsia="宋体" w:cs="宋体"/>
                <w:b/>
                <w:bCs/>
                <w:kern w:val="0"/>
                <w:sz w:val="24"/>
              </w:rPr>
              <w:t>数量</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E204D7E">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812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80" w:type="dxa"/>
            <w:gridSpan w:val="2"/>
            <w:tcBorders>
              <w:top w:val="single" w:color="000000" w:sz="4" w:space="0"/>
              <w:left w:val="single" w:color="000000" w:sz="4" w:space="0"/>
              <w:bottom w:val="single" w:color="000000" w:sz="4" w:space="0"/>
              <w:right w:val="single" w:color="000000" w:sz="4" w:space="0"/>
            </w:tcBorders>
            <w:noWrap/>
            <w:vAlign w:val="center"/>
          </w:tcPr>
          <w:p w14:paraId="7D9B060A">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简" w:hAnsi="宋体-简" w:eastAsia="宋体-简" w:cs="宋体-简"/>
                <w:b/>
                <w:bCs/>
                <w:i w:val="0"/>
                <w:iCs w:val="0"/>
                <w:color w:val="000000"/>
                <w:kern w:val="0"/>
                <w:sz w:val="22"/>
                <w:szCs w:val="22"/>
                <w:u w:val="none"/>
                <w:lang w:val="en-US" w:eastAsia="zh-CN" w:bidi="ar"/>
              </w:rPr>
              <w:t>一、</w:t>
            </w:r>
            <w:r>
              <w:rPr>
                <w:rFonts w:hint="eastAsia" w:ascii="宋体" w:hAnsi="宋体" w:eastAsia="宋体" w:cs="宋体"/>
                <w:b/>
                <w:bCs/>
                <w:i w:val="0"/>
                <w:iCs w:val="0"/>
                <w:color w:val="000000"/>
                <w:kern w:val="0"/>
                <w:sz w:val="22"/>
                <w:szCs w:val="22"/>
                <w:u w:val="none"/>
                <w:lang w:val="en-US" w:eastAsia="zh-CN" w:bidi="ar"/>
              </w:rPr>
              <w:t>监控系统</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2F3CF63F">
            <w:pPr>
              <w:ind w:left="0" w:leftChars="0" w:right="0" w:rightChars="0" w:firstLine="0" w:firstLineChars="0"/>
              <w:jc w:val="center"/>
              <w:rPr>
                <w:rFonts w:hint="eastAsia" w:ascii="Times New Roman Regular" w:hAnsi="Times New Roman Regular" w:eastAsia="Times New Roman Regular" w:cs="Times New Roman Regular"/>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DFA70">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F52DDBF">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E8723B5">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r>
      <w:tr w14:paraId="7BF0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63589788">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c>
          <w:tcPr>
            <w:tcW w:w="3415" w:type="dxa"/>
            <w:tcBorders>
              <w:top w:val="single" w:color="000000" w:sz="4" w:space="0"/>
              <w:left w:val="single" w:color="000000" w:sz="4" w:space="0"/>
              <w:bottom w:val="single" w:color="000000" w:sz="4" w:space="0"/>
              <w:right w:val="single" w:color="000000" w:sz="4" w:space="0"/>
            </w:tcBorders>
            <w:noWrap/>
            <w:vAlign w:val="center"/>
          </w:tcPr>
          <w:p w14:paraId="4949AAC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综合楼（门诊楼、住院楼、行政楼、办公楼）</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636BE621">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E6DF5">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32526C3">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3E6DE87">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00C2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21A580C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0B9460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万人脸半球型网络摄像机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9FEB5A3">
            <w:pPr>
              <w:keepNext w:val="0"/>
              <w:keepLines w:val="0"/>
              <w:widowControl/>
              <w:suppressLineNumbers w:val="0"/>
              <w:ind w:left="0" w:leftChars="0" w:right="0" w:rightChars="0" w:firstLine="0" w:firstLineChars="0"/>
              <w:jc w:val="both"/>
              <w:textAlignment w:val="center"/>
              <w:rPr>
                <w:rStyle w:val="83"/>
                <w:lang w:val="en-US" w:eastAsia="zh-CN" w:bidi="ar"/>
              </w:rPr>
            </w:pPr>
            <w:r>
              <w:rPr>
                <w:rStyle w:val="83"/>
                <w:lang w:val="en-US" w:eastAsia="zh-CN" w:bidi="ar"/>
              </w:rPr>
              <w:t>支持分辨率设置为</w:t>
            </w:r>
            <w:r>
              <w:rPr>
                <w:rStyle w:val="82"/>
                <w:lang w:val="en-US" w:eastAsia="zh-CN" w:bidi="ar"/>
              </w:rPr>
              <w:t>2560×1440@25fps</w:t>
            </w:r>
            <w:r>
              <w:rPr>
                <w:rStyle w:val="83"/>
                <w:lang w:val="en-US" w:eastAsia="zh-CN" w:bidi="ar"/>
              </w:rPr>
              <w:t>，分辨力不小于</w:t>
            </w:r>
            <w:r>
              <w:rPr>
                <w:rStyle w:val="82"/>
                <w:lang w:val="en-US" w:eastAsia="zh-CN" w:bidi="ar"/>
              </w:rPr>
              <w:t>1400TVL</w:t>
            </w:r>
            <w:r>
              <w:rPr>
                <w:rStyle w:val="83"/>
                <w:lang w:val="en-US" w:eastAsia="zh-CN" w:bidi="ar"/>
              </w:rPr>
              <w:t>。</w:t>
            </w:r>
          </w:p>
          <w:p w14:paraId="1D4BDDBA">
            <w:pPr>
              <w:keepNext w:val="0"/>
              <w:keepLines w:val="0"/>
              <w:widowControl/>
              <w:suppressLineNumbers w:val="0"/>
              <w:ind w:left="0" w:leftChars="0" w:right="0" w:rightChars="0" w:firstLine="0" w:firstLineChars="0"/>
              <w:jc w:val="both"/>
              <w:textAlignment w:val="center"/>
              <w:rPr>
                <w:rStyle w:val="83"/>
                <w:lang w:val="en-US" w:eastAsia="zh-CN" w:bidi="ar"/>
              </w:rPr>
            </w:pPr>
            <w:r>
              <w:rPr>
                <w:rStyle w:val="83"/>
                <w:lang w:val="en-US" w:eastAsia="zh-CN" w:bidi="ar"/>
              </w:rPr>
              <w:t>最低照度彩色：</w:t>
            </w:r>
            <w:r>
              <w:rPr>
                <w:rStyle w:val="82"/>
                <w:lang w:val="en-US" w:eastAsia="zh-CN" w:bidi="ar"/>
              </w:rPr>
              <w:t>0.0002lx</w:t>
            </w:r>
            <w:r>
              <w:rPr>
                <w:rStyle w:val="83"/>
                <w:lang w:val="en-US" w:eastAsia="zh-CN" w:bidi="ar"/>
              </w:rPr>
              <w:t>，黑白</w:t>
            </w:r>
            <w:r>
              <w:rPr>
                <w:rStyle w:val="82"/>
                <w:lang w:val="en-US" w:eastAsia="zh-CN" w:bidi="ar"/>
              </w:rPr>
              <w:t>:0.0001lx</w:t>
            </w:r>
            <w:r>
              <w:rPr>
                <w:rStyle w:val="83"/>
                <w:lang w:val="en-US" w:eastAsia="zh-CN" w:bidi="ar"/>
              </w:rPr>
              <w:t>，最大亮度鉴别等级（灰度等级）不小于</w:t>
            </w:r>
            <w:r>
              <w:rPr>
                <w:rStyle w:val="82"/>
                <w:lang w:val="en-US" w:eastAsia="zh-CN" w:bidi="ar"/>
              </w:rPr>
              <w:t>11</w:t>
            </w:r>
            <w:r>
              <w:rPr>
                <w:rStyle w:val="83"/>
                <w:lang w:val="en-US" w:eastAsia="zh-CN" w:bidi="ar"/>
              </w:rPr>
              <w:t>级。</w:t>
            </w:r>
          </w:p>
          <w:p w14:paraId="67AD304B">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支持</w:t>
            </w:r>
            <w:r>
              <w:rPr>
                <w:rStyle w:val="82"/>
                <w:lang w:val="en-US" w:eastAsia="zh-CN" w:bidi="ar"/>
              </w:rPr>
              <w:t>H.264</w:t>
            </w:r>
            <w:r>
              <w:rPr>
                <w:rStyle w:val="83"/>
                <w:lang w:val="en-US" w:eastAsia="zh-CN" w:bidi="ar"/>
              </w:rPr>
              <w:t>、</w:t>
            </w:r>
            <w:r>
              <w:rPr>
                <w:rStyle w:val="82"/>
                <w:lang w:val="en-US" w:eastAsia="zh-CN" w:bidi="ar"/>
              </w:rPr>
              <w:t>H.265</w:t>
            </w:r>
            <w:r>
              <w:rPr>
                <w:rStyle w:val="83"/>
                <w:lang w:val="en-US" w:eastAsia="zh-CN" w:bidi="ar"/>
              </w:rPr>
              <w:t>、</w:t>
            </w:r>
            <w:r>
              <w:rPr>
                <w:rStyle w:val="82"/>
                <w:lang w:val="en-US" w:eastAsia="zh-CN" w:bidi="ar"/>
              </w:rPr>
              <w:t>MJPEG</w:t>
            </w:r>
            <w:r>
              <w:rPr>
                <w:rStyle w:val="83"/>
                <w:lang w:val="en-US" w:eastAsia="zh-CN" w:bidi="ar"/>
              </w:rPr>
              <w:t>视频编码格式，且具有</w:t>
            </w:r>
            <w:r>
              <w:rPr>
                <w:rStyle w:val="82"/>
                <w:lang w:val="en-US" w:eastAsia="zh-CN" w:bidi="ar"/>
              </w:rPr>
              <w:t>HighProfile</w:t>
            </w:r>
            <w:r>
              <w:rPr>
                <w:rStyle w:val="83"/>
                <w:lang w:val="en-US" w:eastAsia="zh-CN" w:bidi="ar"/>
              </w:rPr>
              <w:t>编码能力。</w:t>
            </w:r>
            <w:r>
              <w:rPr>
                <w:rStyle w:val="82"/>
                <w:lang w:val="en-US" w:eastAsia="zh-CN" w:bidi="ar"/>
              </w:rPr>
              <w:br w:type="textWrapping"/>
            </w:r>
            <w:r>
              <w:rPr>
                <w:rStyle w:val="83"/>
                <w:lang w:val="en-US" w:eastAsia="zh-CN" w:bidi="ar"/>
              </w:rPr>
              <w:t>内置</w:t>
            </w:r>
            <w:r>
              <w:rPr>
                <w:rStyle w:val="82"/>
                <w:lang w:val="en-US" w:eastAsia="zh-CN" w:bidi="ar"/>
              </w:rPr>
              <w:t>GPU</w:t>
            </w:r>
            <w:r>
              <w:rPr>
                <w:rStyle w:val="83"/>
                <w:lang w:val="en-US" w:eastAsia="zh-CN" w:bidi="ar"/>
              </w:rPr>
              <w:t>芯片。</w:t>
            </w:r>
            <w:r>
              <w:rPr>
                <w:rStyle w:val="82"/>
                <w:lang w:val="en-US" w:eastAsia="zh-CN" w:bidi="ar"/>
              </w:rPr>
              <w:br w:type="textWrapping"/>
            </w:r>
            <w:r>
              <w:rPr>
                <w:rStyle w:val="83"/>
                <w:lang w:val="en-US" w:eastAsia="zh-CN" w:bidi="ar"/>
              </w:rPr>
              <w:t>支持检出两眼瞳距</w:t>
            </w:r>
            <w:r>
              <w:rPr>
                <w:rStyle w:val="82"/>
                <w:lang w:val="en-US" w:eastAsia="zh-CN" w:bidi="ar"/>
              </w:rPr>
              <w:t>40</w:t>
            </w:r>
            <w:r>
              <w:rPr>
                <w:rStyle w:val="83"/>
                <w:lang w:val="en-US" w:eastAsia="zh-CN" w:bidi="ar"/>
              </w:rPr>
              <w:t>像素点以上的人脸图片。</w:t>
            </w:r>
            <w:r>
              <w:rPr>
                <w:rStyle w:val="82"/>
                <w:lang w:val="en-US" w:eastAsia="zh-CN" w:bidi="ar"/>
              </w:rPr>
              <w:br w:type="textWrapping"/>
            </w:r>
            <w:r>
              <w:rPr>
                <w:rStyle w:val="83"/>
                <w:lang w:val="en-US" w:eastAsia="zh-CN" w:bidi="ar"/>
              </w:rPr>
              <w:t>支持检出水平转动角度不超过</w:t>
            </w:r>
            <w:r>
              <w:rPr>
                <w:rStyle w:val="82"/>
                <w:lang w:val="en-US" w:eastAsia="zh-CN" w:bidi="ar"/>
              </w:rPr>
              <w:t>±90°</w:t>
            </w:r>
            <w:r>
              <w:rPr>
                <w:rStyle w:val="83"/>
                <w:lang w:val="en-US" w:eastAsia="zh-CN" w:bidi="ar"/>
              </w:rPr>
              <w:t>、俯仰角不超过</w:t>
            </w:r>
            <w:r>
              <w:rPr>
                <w:rStyle w:val="82"/>
                <w:lang w:val="en-US" w:eastAsia="zh-CN" w:bidi="ar"/>
              </w:rPr>
              <w:t>±60°</w:t>
            </w:r>
            <w:r>
              <w:rPr>
                <w:rStyle w:val="83"/>
                <w:lang w:val="en-US" w:eastAsia="zh-CN" w:bidi="ar"/>
              </w:rPr>
              <w:t>、倾斜角不超过</w:t>
            </w:r>
            <w:r>
              <w:rPr>
                <w:rStyle w:val="82"/>
                <w:lang w:val="en-US" w:eastAsia="zh-CN" w:bidi="ar"/>
              </w:rPr>
              <w:t>±45°</w:t>
            </w:r>
            <w:r>
              <w:rPr>
                <w:rStyle w:val="83"/>
                <w:lang w:val="en-US" w:eastAsia="zh-CN" w:bidi="ar"/>
              </w:rPr>
              <w:t>姿态角度的人脸。</w:t>
            </w:r>
            <w:r>
              <w:rPr>
                <w:rStyle w:val="82"/>
                <w:lang w:val="en-US" w:eastAsia="zh-CN" w:bidi="ar"/>
              </w:rPr>
              <w:br w:type="textWrapping"/>
            </w:r>
            <w:r>
              <w:rPr>
                <w:rStyle w:val="83"/>
                <w:lang w:val="en-US" w:eastAsia="zh-CN" w:bidi="ar"/>
              </w:rPr>
              <w:t>支持宽动态</w:t>
            </w:r>
            <w:r>
              <w:rPr>
                <w:rStyle w:val="82"/>
                <w:lang w:val="en-US" w:eastAsia="zh-CN" w:bidi="ar"/>
              </w:rPr>
              <w:t>≥120dB</w:t>
            </w:r>
            <w:r>
              <w:rPr>
                <w:rStyle w:val="83"/>
                <w:lang w:val="en-US" w:eastAsia="zh-CN" w:bidi="ar"/>
              </w:rPr>
              <w:t>。</w:t>
            </w:r>
            <w:r>
              <w:rPr>
                <w:rStyle w:val="82"/>
                <w:lang w:val="en-US" w:eastAsia="zh-CN" w:bidi="ar"/>
              </w:rPr>
              <w:br w:type="textWrapping"/>
            </w:r>
            <w:r>
              <w:rPr>
                <w:rStyle w:val="83"/>
                <w:lang w:val="en-US" w:eastAsia="zh-CN" w:bidi="ar"/>
              </w:rPr>
              <w:t>当进入区域、离开区域、越界侦测或区域入侵报警产生时，可在报警布防时间内联动声音报警和</w:t>
            </w:r>
            <w:r>
              <w:rPr>
                <w:rStyle w:val="82"/>
                <w:lang w:val="en-US" w:eastAsia="zh-CN" w:bidi="ar"/>
              </w:rPr>
              <w:t>/</w:t>
            </w:r>
            <w:r>
              <w:rPr>
                <w:rStyle w:val="83"/>
                <w:lang w:val="en-US" w:eastAsia="zh-CN" w:bidi="ar"/>
              </w:rPr>
              <w:t>或白光灯闪烁。</w:t>
            </w:r>
            <w:r>
              <w:rPr>
                <w:rStyle w:val="82"/>
                <w:lang w:val="en-US" w:eastAsia="zh-CN" w:bidi="ar"/>
              </w:rPr>
              <w:br w:type="textWrapping"/>
            </w:r>
            <w:r>
              <w:rPr>
                <w:rStyle w:val="83"/>
                <w:lang w:val="en-US" w:eastAsia="zh-CN" w:bidi="ar"/>
              </w:rPr>
              <w:t>内置</w:t>
            </w:r>
            <w:r>
              <w:rPr>
                <w:rStyle w:val="83"/>
                <w:rFonts w:hint="eastAsia"/>
                <w:lang w:val="en-US" w:eastAsia="zh-CN" w:bidi="ar"/>
              </w:rPr>
              <w:t>不少于</w:t>
            </w:r>
            <w:r>
              <w:rPr>
                <w:rStyle w:val="82"/>
                <w:lang w:val="en-US" w:eastAsia="zh-CN" w:bidi="ar"/>
              </w:rPr>
              <w:t>3</w:t>
            </w:r>
            <w:r>
              <w:rPr>
                <w:rStyle w:val="83"/>
                <w:lang w:val="en-US" w:eastAsia="zh-CN" w:bidi="ar"/>
              </w:rPr>
              <w:t>颗补光灯，为鳞片状反射式补光灯。</w:t>
            </w:r>
            <w:r>
              <w:rPr>
                <w:rStyle w:val="82"/>
                <w:lang w:val="en-US" w:eastAsia="zh-CN" w:bidi="ar"/>
              </w:rPr>
              <w:br w:type="textWrapping"/>
            </w:r>
            <w:r>
              <w:rPr>
                <w:rStyle w:val="83"/>
                <w:lang w:val="en-US" w:eastAsia="zh-CN" w:bidi="ar"/>
              </w:rPr>
              <w:t>灯珠朝向与样机照射方向不同，补光灯开启后正面不可见补光灯灯珠，灯光均匀无波纹、圆环状、麻点状、条纹状及不规则亮斑。</w:t>
            </w:r>
            <w:r>
              <w:rPr>
                <w:rStyle w:val="82"/>
                <w:lang w:val="en-US" w:eastAsia="zh-CN" w:bidi="ar"/>
              </w:rPr>
              <w:br w:type="textWrapping"/>
            </w:r>
            <w:r>
              <w:rPr>
                <w:rStyle w:val="83"/>
                <w:lang w:val="en-US" w:eastAsia="zh-CN" w:bidi="ar"/>
              </w:rPr>
              <w:t>内置</w:t>
            </w:r>
            <w:r>
              <w:rPr>
                <w:rStyle w:val="83"/>
                <w:rFonts w:hint="eastAsia"/>
                <w:lang w:val="en-US" w:eastAsia="zh-CN" w:bidi="ar"/>
              </w:rPr>
              <w:t>接口满足不少于：</w:t>
            </w:r>
            <w:r>
              <w:rPr>
                <w:rStyle w:val="82"/>
                <w:lang w:val="en-US" w:eastAsia="zh-CN" w:bidi="ar"/>
              </w:rPr>
              <w:t>1</w:t>
            </w:r>
            <w:r>
              <w:rPr>
                <w:rStyle w:val="83"/>
                <w:lang w:val="en-US" w:eastAsia="zh-CN" w:bidi="ar"/>
              </w:rPr>
              <w:t>个麦克风、</w:t>
            </w:r>
            <w:r>
              <w:rPr>
                <w:rStyle w:val="82"/>
                <w:lang w:val="en-US" w:eastAsia="zh-CN" w:bidi="ar"/>
              </w:rPr>
              <w:t>1</w:t>
            </w:r>
            <w:r>
              <w:rPr>
                <w:rStyle w:val="83"/>
                <w:lang w:val="en-US" w:eastAsia="zh-CN" w:bidi="ar"/>
              </w:rPr>
              <w:t>个扬声器，</w:t>
            </w:r>
            <w:r>
              <w:rPr>
                <w:rStyle w:val="82"/>
                <w:lang w:val="en-US" w:eastAsia="zh-CN" w:bidi="ar"/>
              </w:rPr>
              <w:t>1</w:t>
            </w:r>
            <w:r>
              <w:rPr>
                <w:rStyle w:val="83"/>
                <w:lang w:val="en-US" w:eastAsia="zh-CN" w:bidi="ar"/>
              </w:rPr>
              <w:t>个报警输入接口、</w:t>
            </w:r>
            <w:r>
              <w:rPr>
                <w:rStyle w:val="82"/>
                <w:lang w:val="en-US" w:eastAsia="zh-CN" w:bidi="ar"/>
              </w:rPr>
              <w:t>1</w:t>
            </w:r>
            <w:r>
              <w:rPr>
                <w:rStyle w:val="83"/>
                <w:lang w:val="en-US" w:eastAsia="zh-CN" w:bidi="ar"/>
              </w:rPr>
              <w:t>个报警输出接口、</w:t>
            </w:r>
            <w:r>
              <w:rPr>
                <w:rStyle w:val="82"/>
                <w:lang w:val="en-US" w:eastAsia="zh-CN" w:bidi="ar"/>
              </w:rPr>
              <w:t>1</w:t>
            </w:r>
            <w:r>
              <w:rPr>
                <w:rStyle w:val="83"/>
                <w:lang w:val="en-US" w:eastAsia="zh-CN" w:bidi="ar"/>
              </w:rPr>
              <w:t>个音频输入接口、</w:t>
            </w:r>
            <w:r>
              <w:rPr>
                <w:rStyle w:val="82"/>
                <w:lang w:val="en-US" w:eastAsia="zh-CN" w:bidi="ar"/>
              </w:rPr>
              <w:t>1</w:t>
            </w:r>
            <w:r>
              <w:rPr>
                <w:rStyle w:val="83"/>
                <w:lang w:val="en-US" w:eastAsia="zh-CN" w:bidi="ar"/>
              </w:rPr>
              <w:t>个音频输出接口。</w:t>
            </w:r>
            <w:r>
              <w:rPr>
                <w:rStyle w:val="82"/>
                <w:lang w:val="en-US" w:eastAsia="zh-CN" w:bidi="ar"/>
              </w:rPr>
              <w:br w:type="textWrapping"/>
            </w:r>
            <w:r>
              <w:rPr>
                <w:rStyle w:val="83"/>
                <w:lang w:val="en-US" w:eastAsia="zh-CN" w:bidi="ar"/>
              </w:rPr>
              <w:t>需支持</w:t>
            </w:r>
            <w:r>
              <w:rPr>
                <w:rStyle w:val="82"/>
                <w:lang w:val="en-US" w:eastAsia="zh-CN" w:bidi="ar"/>
              </w:rPr>
              <w:t>DC12V</w:t>
            </w:r>
            <w:r>
              <w:rPr>
                <w:rStyle w:val="83"/>
                <w:lang w:val="en-US" w:eastAsia="zh-CN" w:bidi="ar"/>
              </w:rPr>
              <w:t>供电，且在不小于</w:t>
            </w:r>
            <w:r>
              <w:rPr>
                <w:rStyle w:val="82"/>
                <w:lang w:val="en-US" w:eastAsia="zh-CN" w:bidi="ar"/>
              </w:rPr>
              <w:t>DC12V±30%</w:t>
            </w:r>
            <w:r>
              <w:rPr>
                <w:rStyle w:val="83"/>
                <w:lang w:val="en-US" w:eastAsia="zh-CN" w:bidi="ar"/>
              </w:rPr>
              <w:t>范围内变化时可以正常工作。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797B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8DEC2A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6.00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31826BF">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09F5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017F02D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B417B0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万网络半球摄像机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D72D9EE">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最高分辨率可达</w:t>
            </w:r>
            <w:r>
              <w:rPr>
                <w:rStyle w:val="82"/>
                <w:lang w:val="en-US" w:eastAsia="zh-CN" w:bidi="ar"/>
              </w:rPr>
              <w:t>2560×1440@25fps</w:t>
            </w:r>
            <w:r>
              <w:rPr>
                <w:rStyle w:val="82"/>
                <w:lang w:val="en-US" w:eastAsia="zh-CN" w:bidi="ar"/>
              </w:rPr>
              <w:br w:type="textWrapping"/>
            </w:r>
            <w:r>
              <w:rPr>
                <w:rStyle w:val="83"/>
                <w:lang w:val="en-US" w:eastAsia="zh-CN" w:bidi="ar"/>
              </w:rPr>
              <w:t>支持</w:t>
            </w:r>
            <w:r>
              <w:rPr>
                <w:rStyle w:val="82"/>
                <w:lang w:val="en-US" w:eastAsia="zh-CN" w:bidi="ar"/>
              </w:rPr>
              <w:t>SmartIR</w:t>
            </w:r>
            <w:r>
              <w:rPr>
                <w:rStyle w:val="83"/>
                <w:lang w:val="en-US" w:eastAsia="zh-CN" w:bidi="ar"/>
              </w:rPr>
              <w:t>，防止夜间红外过曝</w:t>
            </w:r>
            <w:r>
              <w:rPr>
                <w:rStyle w:val="82"/>
                <w:lang w:val="en-US" w:eastAsia="zh-CN" w:bidi="ar"/>
              </w:rPr>
              <w:br w:type="textWrapping"/>
            </w:r>
            <w:r>
              <w:rPr>
                <w:rStyle w:val="83"/>
                <w:lang w:val="en-US" w:eastAsia="zh-CN" w:bidi="ar"/>
              </w:rPr>
              <w:t>支持背光补偿，强光抑制，</w:t>
            </w:r>
            <w:r>
              <w:rPr>
                <w:rStyle w:val="82"/>
                <w:lang w:val="en-US" w:eastAsia="zh-CN" w:bidi="ar"/>
              </w:rPr>
              <w:t>3D</w:t>
            </w:r>
            <w:r>
              <w:rPr>
                <w:rStyle w:val="83"/>
                <w:lang w:val="en-US" w:eastAsia="zh-CN" w:bidi="ar"/>
              </w:rPr>
              <w:t>数字降噪，数字宽动态，适应不同环境</w:t>
            </w:r>
            <w:r>
              <w:rPr>
                <w:rStyle w:val="82"/>
                <w:lang w:val="en-US" w:eastAsia="zh-CN" w:bidi="ar"/>
              </w:rPr>
              <w:br w:type="textWrapping"/>
            </w:r>
            <w:r>
              <w:rPr>
                <w:rStyle w:val="83"/>
                <w:lang w:val="en-US" w:eastAsia="zh-CN" w:bidi="ar"/>
              </w:rPr>
              <w:t>支持开放型网络视频接口，</w:t>
            </w:r>
            <w:r>
              <w:rPr>
                <w:rStyle w:val="82"/>
                <w:lang w:val="en-US" w:eastAsia="zh-CN" w:bidi="ar"/>
              </w:rPr>
              <w:t>ISAPI</w:t>
            </w:r>
            <w:r>
              <w:rPr>
                <w:rStyle w:val="83"/>
                <w:lang w:val="en-US" w:eastAsia="zh-CN" w:bidi="ar"/>
              </w:rPr>
              <w:t>，</w:t>
            </w:r>
            <w:r>
              <w:rPr>
                <w:rStyle w:val="82"/>
                <w:lang w:val="en-US" w:eastAsia="zh-CN" w:bidi="ar"/>
              </w:rPr>
              <w:t>SDK</w:t>
            </w:r>
            <w:r>
              <w:rPr>
                <w:rStyle w:val="83"/>
                <w:lang w:val="en-US" w:eastAsia="zh-CN" w:bidi="ar"/>
              </w:rPr>
              <w:t>，</w:t>
            </w:r>
            <w:r>
              <w:rPr>
                <w:rStyle w:val="82"/>
                <w:lang w:val="en-US" w:eastAsia="zh-CN" w:bidi="ar"/>
              </w:rPr>
              <w:t>GB28181</w:t>
            </w:r>
            <w:r>
              <w:rPr>
                <w:rStyle w:val="83"/>
                <w:lang w:val="en-US" w:eastAsia="zh-CN" w:bidi="ar"/>
              </w:rPr>
              <w:t>协议，支持</w:t>
            </w:r>
            <w:r>
              <w:rPr>
                <w:rStyle w:val="83"/>
                <w:rFonts w:hint="eastAsia"/>
                <w:lang w:val="en-US" w:eastAsia="zh-CN" w:bidi="ar"/>
              </w:rPr>
              <w:t>安防</w:t>
            </w:r>
            <w:r>
              <w:rPr>
                <w:rStyle w:val="83"/>
                <w:lang w:val="en-US" w:eastAsia="zh-CN" w:bidi="ar"/>
              </w:rPr>
              <w:t>平台接入</w:t>
            </w:r>
            <w:r>
              <w:rPr>
                <w:rStyle w:val="82"/>
                <w:lang w:val="en-US" w:eastAsia="zh-CN" w:bidi="ar"/>
              </w:rPr>
              <w:br w:type="textWrapping"/>
            </w:r>
            <w:r>
              <w:rPr>
                <w:rStyle w:val="82"/>
                <w:lang w:val="en-US" w:eastAsia="zh-CN" w:bidi="ar"/>
              </w:rPr>
              <w:t>1</w:t>
            </w:r>
            <w:r>
              <w:rPr>
                <w:rStyle w:val="83"/>
                <w:lang w:val="en-US" w:eastAsia="zh-CN" w:bidi="ar"/>
              </w:rPr>
              <w:t>个内置麦克风</w:t>
            </w:r>
            <w:r>
              <w:rPr>
                <w:rStyle w:val="82"/>
                <w:lang w:val="en-US" w:eastAsia="zh-CN" w:bidi="ar"/>
              </w:rPr>
              <w:br w:type="textWrapping"/>
            </w:r>
            <w:r>
              <w:rPr>
                <w:rStyle w:val="83"/>
                <w:lang w:val="en-US" w:eastAsia="zh-CN" w:bidi="ar"/>
              </w:rPr>
              <w:t>采用高效阵列红外灯，使用寿命长，红外照射最远可达</w:t>
            </w:r>
            <w:r>
              <w:rPr>
                <w:rStyle w:val="82"/>
                <w:lang w:val="en-US" w:eastAsia="zh-CN" w:bidi="ar"/>
              </w:rPr>
              <w:t>30m</w:t>
            </w:r>
            <w:r>
              <w:rPr>
                <w:rStyle w:val="82"/>
                <w:lang w:val="en-US" w:eastAsia="zh-CN" w:bidi="ar"/>
              </w:rPr>
              <w:br w:type="textWrapping"/>
            </w:r>
            <w:r>
              <w:rPr>
                <w:rStyle w:val="83"/>
                <w:lang w:val="en-US" w:eastAsia="zh-CN" w:bidi="ar"/>
              </w:rPr>
              <w:t>符合</w:t>
            </w:r>
            <w:r>
              <w:rPr>
                <w:rStyle w:val="82"/>
                <w:lang w:val="en-US" w:eastAsia="zh-CN" w:bidi="ar"/>
              </w:rPr>
              <w:t>IP67</w:t>
            </w:r>
            <w:r>
              <w:rPr>
                <w:rStyle w:val="83"/>
                <w:lang w:val="en-US" w:eastAsia="zh-CN" w:bidi="ar"/>
              </w:rPr>
              <w:t>防尘防水设计，可靠性高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12AC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6A6235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411.00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B90707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含备品备件</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60</w:t>
            </w:r>
            <w:r>
              <w:rPr>
                <w:rStyle w:val="84"/>
                <w:lang w:val="en-US" w:eastAsia="zh-CN" w:bidi="ar"/>
              </w:rPr>
              <w:t>台</w:t>
            </w:r>
          </w:p>
        </w:tc>
      </w:tr>
      <w:tr w14:paraId="4C06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7AC99EB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34A4F5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万电梯摄像机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4AD5D84">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主码流支持</w:t>
            </w:r>
            <w:r>
              <w:rPr>
                <w:rStyle w:val="82"/>
                <w:lang w:val="en-US" w:eastAsia="zh-CN" w:bidi="ar"/>
              </w:rPr>
              <w:t>2560x1440@25fps</w:t>
            </w:r>
            <w:r>
              <w:rPr>
                <w:rStyle w:val="83"/>
                <w:lang w:val="en-US" w:eastAsia="zh-CN" w:bidi="ar"/>
              </w:rPr>
              <w:t>，子码流支持</w:t>
            </w:r>
            <w:r>
              <w:rPr>
                <w:rStyle w:val="82"/>
                <w:lang w:val="en-US" w:eastAsia="zh-CN" w:bidi="ar"/>
              </w:rPr>
              <w:t>1280x720@25fps</w:t>
            </w:r>
            <w:r>
              <w:rPr>
                <w:rStyle w:val="83"/>
                <w:lang w:val="en-US" w:eastAsia="zh-CN" w:bidi="ar"/>
              </w:rPr>
              <w:t>，第三码流支持</w:t>
            </w:r>
            <w:r>
              <w:rPr>
                <w:rStyle w:val="82"/>
                <w:lang w:val="en-US" w:eastAsia="zh-CN" w:bidi="ar"/>
              </w:rPr>
              <w:t>1280x720</w:t>
            </w:r>
            <w:r>
              <w:rPr>
                <w:rStyle w:val="83"/>
                <w:lang w:val="en-US" w:eastAsia="zh-CN" w:bidi="ar"/>
              </w:rPr>
              <w:t>。</w:t>
            </w:r>
            <w:r>
              <w:rPr>
                <w:rStyle w:val="82"/>
                <w:lang w:val="en-US" w:eastAsia="zh-CN" w:bidi="ar"/>
              </w:rPr>
              <w:br w:type="textWrapping"/>
            </w:r>
            <w:r>
              <w:rPr>
                <w:rStyle w:val="83"/>
                <w:lang w:val="en-US" w:eastAsia="zh-CN" w:bidi="ar"/>
              </w:rPr>
              <w:t>最低照度彩色</w:t>
            </w:r>
            <w:r>
              <w:rPr>
                <w:rStyle w:val="82"/>
                <w:lang w:val="en-US" w:eastAsia="zh-CN" w:bidi="ar"/>
              </w:rPr>
              <w:t>0.005lx</w:t>
            </w:r>
            <w:r>
              <w:rPr>
                <w:rStyle w:val="83"/>
                <w:lang w:val="en-US" w:eastAsia="zh-CN" w:bidi="ar"/>
              </w:rPr>
              <w:t>。</w:t>
            </w:r>
            <w:r>
              <w:rPr>
                <w:rStyle w:val="82"/>
                <w:lang w:val="en-US" w:eastAsia="zh-CN" w:bidi="ar"/>
              </w:rPr>
              <w:br w:type="textWrapping"/>
            </w:r>
            <w:r>
              <w:rPr>
                <w:rStyle w:val="83"/>
                <w:lang w:val="en-US" w:eastAsia="zh-CN" w:bidi="ar"/>
              </w:rPr>
              <w:t>内置</w:t>
            </w:r>
            <w:r>
              <w:rPr>
                <w:rStyle w:val="82"/>
                <w:lang w:val="en-US" w:eastAsia="zh-CN" w:bidi="ar"/>
              </w:rPr>
              <w:t>GPU</w:t>
            </w:r>
            <w:r>
              <w:rPr>
                <w:rStyle w:val="83"/>
                <w:lang w:val="en-US" w:eastAsia="zh-CN" w:bidi="ar"/>
              </w:rPr>
              <w:t>芯片，麦克风，扬声器。</w:t>
            </w:r>
            <w:r>
              <w:rPr>
                <w:rStyle w:val="82"/>
                <w:lang w:val="en-US" w:eastAsia="zh-CN" w:bidi="ar"/>
              </w:rPr>
              <w:br w:type="textWrapping"/>
            </w:r>
            <w:r>
              <w:rPr>
                <w:rStyle w:val="83"/>
                <w:lang w:val="en-US" w:eastAsia="zh-CN" w:bidi="ar"/>
              </w:rPr>
              <w:t>可通过</w:t>
            </w:r>
            <w:r>
              <w:rPr>
                <w:rStyle w:val="82"/>
                <w:lang w:val="en-US" w:eastAsia="zh-CN" w:bidi="ar"/>
              </w:rPr>
              <w:t>IE</w:t>
            </w:r>
            <w:r>
              <w:rPr>
                <w:rStyle w:val="83"/>
                <w:lang w:val="en-US" w:eastAsia="zh-CN" w:bidi="ar"/>
              </w:rPr>
              <w:t>浏览器或客户端软件开启</w:t>
            </w:r>
            <w:r>
              <w:rPr>
                <w:rStyle w:val="82"/>
                <w:lang w:val="en-US" w:eastAsia="zh-CN" w:bidi="ar"/>
              </w:rPr>
              <w:t>/</w:t>
            </w:r>
            <w:r>
              <w:rPr>
                <w:rStyle w:val="83"/>
                <w:lang w:val="en-US" w:eastAsia="zh-CN" w:bidi="ar"/>
              </w:rPr>
              <w:t>关闭电瓶车遗留侦测功能，可设置警戒区域，可对电瓶车停留时间进行设置，可对停留时间超过设置阈值的电瓶车进行检测，叠加目标提示框，并产生报警。</w:t>
            </w:r>
            <w:r>
              <w:rPr>
                <w:rStyle w:val="82"/>
                <w:lang w:val="en-US" w:eastAsia="zh-CN" w:bidi="ar"/>
              </w:rPr>
              <w:br w:type="textWrapping"/>
            </w:r>
            <w:r>
              <w:rPr>
                <w:rStyle w:val="83"/>
                <w:lang w:val="en-US" w:eastAsia="zh-CN" w:bidi="ar"/>
              </w:rPr>
              <w:t>可对电瓶车遗留侦测的目标大小范围进行设置。</w:t>
            </w:r>
            <w:r>
              <w:rPr>
                <w:rStyle w:val="82"/>
                <w:lang w:val="en-US" w:eastAsia="zh-CN" w:bidi="ar"/>
              </w:rPr>
              <w:br w:type="textWrapping"/>
            </w:r>
            <w:r>
              <w:rPr>
                <w:rStyle w:val="83"/>
                <w:lang w:val="en-US" w:eastAsia="zh-CN" w:bidi="ar"/>
              </w:rPr>
              <w:t>当自行车、玩具车、婴儿车、手推车或超市推车等目标进入监控区域时，不产生报警。</w:t>
            </w:r>
            <w:r>
              <w:rPr>
                <w:rStyle w:val="82"/>
                <w:lang w:val="en-US" w:eastAsia="zh-CN" w:bidi="ar"/>
              </w:rPr>
              <w:br w:type="textWrapping"/>
            </w:r>
            <w:r>
              <w:rPr>
                <w:rStyle w:val="83"/>
                <w:lang w:val="en-US" w:eastAsia="zh-CN" w:bidi="ar"/>
              </w:rPr>
              <w:t>可开启</w:t>
            </w:r>
            <w:r>
              <w:rPr>
                <w:rStyle w:val="82"/>
                <w:lang w:val="en-US" w:eastAsia="zh-CN" w:bidi="ar"/>
              </w:rPr>
              <w:t>/</w:t>
            </w:r>
            <w:r>
              <w:rPr>
                <w:rStyle w:val="83"/>
                <w:lang w:val="en-US" w:eastAsia="zh-CN" w:bidi="ar"/>
              </w:rPr>
              <w:t>关闭持续报警输出，启用后，电瓶车遗留侦测报警可联动持续的报警输出，在布控区域内会保持报警状态，电瓶车离开布防区域后报警输出可自动关闭。</w:t>
            </w:r>
            <w:r>
              <w:rPr>
                <w:rStyle w:val="82"/>
                <w:lang w:val="en-US" w:eastAsia="zh-CN" w:bidi="ar"/>
              </w:rPr>
              <w:br w:type="textWrapping"/>
            </w:r>
            <w:r>
              <w:rPr>
                <w:rStyle w:val="83"/>
                <w:lang w:val="en-US" w:eastAsia="zh-CN" w:bidi="ar"/>
              </w:rPr>
              <w:t>支持</w:t>
            </w:r>
            <w:r>
              <w:rPr>
                <w:rStyle w:val="82"/>
                <w:lang w:val="en-US" w:eastAsia="zh-CN" w:bidi="ar"/>
              </w:rPr>
              <w:t>TOF</w:t>
            </w:r>
            <w:r>
              <w:rPr>
                <w:rStyle w:val="83"/>
                <w:lang w:val="en-US" w:eastAsia="zh-CN" w:bidi="ar"/>
              </w:rPr>
              <w:t>遮挡报警功能，可通过</w:t>
            </w:r>
            <w:r>
              <w:rPr>
                <w:rStyle w:val="82"/>
                <w:lang w:val="en-US" w:eastAsia="zh-CN" w:bidi="ar"/>
              </w:rPr>
              <w:t>IE</w:t>
            </w:r>
            <w:r>
              <w:rPr>
                <w:rStyle w:val="83"/>
                <w:lang w:val="en-US" w:eastAsia="zh-CN" w:bidi="ar"/>
              </w:rPr>
              <w:t>浏览器或客户端软件开启</w:t>
            </w:r>
            <w:r>
              <w:rPr>
                <w:rStyle w:val="82"/>
                <w:lang w:val="en-US" w:eastAsia="zh-CN" w:bidi="ar"/>
              </w:rPr>
              <w:t>/</w:t>
            </w:r>
            <w:r>
              <w:rPr>
                <w:rStyle w:val="83"/>
                <w:lang w:val="en-US" w:eastAsia="zh-CN" w:bidi="ar"/>
              </w:rPr>
              <w:t>关闭</w:t>
            </w:r>
            <w:r>
              <w:rPr>
                <w:rStyle w:val="82"/>
                <w:lang w:val="en-US" w:eastAsia="zh-CN" w:bidi="ar"/>
              </w:rPr>
              <w:t>TOF</w:t>
            </w:r>
            <w:r>
              <w:rPr>
                <w:rStyle w:val="83"/>
                <w:lang w:val="en-US" w:eastAsia="zh-CN" w:bidi="ar"/>
              </w:rPr>
              <w:t>遮挡报警功能，对视频画面中的人为遮挡行为进行检测报警，可联动录像、抓图、声音报警，可设置过滤时间间隔。</w:t>
            </w:r>
            <w:r>
              <w:rPr>
                <w:rStyle w:val="82"/>
                <w:lang w:val="en-US" w:eastAsia="zh-CN" w:bidi="ar"/>
              </w:rPr>
              <w:br w:type="textWrapping"/>
            </w:r>
            <w:r>
              <w:rPr>
                <w:rStyle w:val="83"/>
                <w:lang w:val="en-US" w:eastAsia="zh-CN" w:bidi="ar"/>
              </w:rPr>
              <w:t>支持声音报警功能，当</w:t>
            </w:r>
            <w:r>
              <w:rPr>
                <w:rStyle w:val="82"/>
                <w:lang w:val="en-US" w:eastAsia="zh-CN" w:bidi="ar"/>
              </w:rPr>
              <w:t>TOF</w:t>
            </w:r>
            <w:r>
              <w:rPr>
                <w:rStyle w:val="83"/>
                <w:lang w:val="en-US" w:eastAsia="zh-CN" w:bidi="ar"/>
              </w:rPr>
              <w:t>遮挡报警、电瓶车遗留侦测报警产生报警时，可在报警布防时间内触发联动声音警报，报警声音模式可设置为警戒音和提示音两种。</w:t>
            </w:r>
            <w:r>
              <w:rPr>
                <w:rStyle w:val="82"/>
                <w:lang w:val="en-US" w:eastAsia="zh-CN" w:bidi="ar"/>
              </w:rPr>
              <w:br w:type="textWrapping"/>
            </w:r>
            <w:r>
              <w:rPr>
                <w:rStyle w:val="83"/>
                <w:lang w:val="en-US" w:eastAsia="zh-CN" w:bidi="ar"/>
              </w:rPr>
              <w:t>警戒音类型不低于</w:t>
            </w:r>
            <w:r>
              <w:rPr>
                <w:rStyle w:val="82"/>
                <w:lang w:val="en-US" w:eastAsia="zh-CN" w:bidi="ar"/>
              </w:rPr>
              <w:t>11</w:t>
            </w:r>
            <w:r>
              <w:rPr>
                <w:rStyle w:val="83"/>
                <w:lang w:val="en-US" w:eastAsia="zh-CN" w:bidi="ar"/>
              </w:rPr>
              <w:t>种语音播报种类可选，并支持自定义语音导入，报警音量和重复次数可设置。</w:t>
            </w:r>
            <w:r>
              <w:rPr>
                <w:rStyle w:val="82"/>
                <w:lang w:val="en-US" w:eastAsia="zh-CN" w:bidi="ar"/>
              </w:rPr>
              <w:br w:type="textWrapping"/>
            </w:r>
            <w:r>
              <w:rPr>
                <w:rStyle w:val="83"/>
                <w:lang w:val="en-US" w:eastAsia="zh-CN" w:bidi="ar"/>
              </w:rPr>
              <w:t>支持</w:t>
            </w:r>
            <w:r>
              <w:rPr>
                <w:rStyle w:val="82"/>
                <w:lang w:val="en-US" w:eastAsia="zh-CN" w:bidi="ar"/>
              </w:rPr>
              <w:t>TOF</w:t>
            </w:r>
            <w:r>
              <w:rPr>
                <w:rStyle w:val="83"/>
                <w:lang w:val="en-US" w:eastAsia="zh-CN" w:bidi="ar"/>
              </w:rPr>
              <w:t>遮挡防干扰功能，当视频画面中光线发生明暗变化时，不触发</w:t>
            </w:r>
            <w:r>
              <w:rPr>
                <w:rStyle w:val="82"/>
                <w:lang w:val="en-US" w:eastAsia="zh-CN" w:bidi="ar"/>
              </w:rPr>
              <w:t>TOF</w:t>
            </w:r>
            <w:r>
              <w:rPr>
                <w:rStyle w:val="83"/>
                <w:lang w:val="en-US" w:eastAsia="zh-CN" w:bidi="ar"/>
              </w:rPr>
              <w:t>遮挡报警。</w:t>
            </w:r>
            <w:r>
              <w:rPr>
                <w:rStyle w:val="82"/>
                <w:lang w:val="en-US" w:eastAsia="zh-CN" w:bidi="ar"/>
              </w:rPr>
              <w:br w:type="textWrapping"/>
            </w:r>
            <w:r>
              <w:rPr>
                <w:rStyle w:val="83"/>
                <w:lang w:val="en-US" w:eastAsia="zh-CN" w:bidi="ar"/>
              </w:rPr>
              <w:t>支持像素显示功能，可通过</w:t>
            </w:r>
            <w:r>
              <w:rPr>
                <w:rStyle w:val="82"/>
                <w:lang w:val="en-US" w:eastAsia="zh-CN" w:bidi="ar"/>
              </w:rPr>
              <w:t>IE</w:t>
            </w:r>
            <w:r>
              <w:rPr>
                <w:rStyle w:val="83"/>
                <w:lang w:val="en-US" w:eastAsia="zh-CN" w:bidi="ar"/>
              </w:rPr>
              <w:t>浏览器显示监视画面中鼠标所选区域水平及垂直方向的像素数。</w:t>
            </w:r>
            <w:r>
              <w:rPr>
                <w:rStyle w:val="82"/>
                <w:lang w:val="en-US" w:eastAsia="zh-CN" w:bidi="ar"/>
              </w:rPr>
              <w:br w:type="textWrapping"/>
            </w:r>
            <w:r>
              <w:rPr>
                <w:rStyle w:val="83"/>
                <w:lang w:val="en-US" w:eastAsia="zh-CN" w:bidi="ar"/>
              </w:rPr>
              <w:t>支持快捷配置功能，可在预览画面页开启</w:t>
            </w:r>
            <w:r>
              <w:rPr>
                <w:rStyle w:val="82"/>
                <w:lang w:val="en-US" w:eastAsia="zh-CN" w:bidi="ar"/>
              </w:rPr>
              <w:t>/</w:t>
            </w:r>
            <w:r>
              <w:rPr>
                <w:rStyle w:val="83"/>
                <w:lang w:val="en-US" w:eastAsia="zh-CN" w:bidi="ar"/>
              </w:rPr>
              <w:t>关闭</w:t>
            </w:r>
            <w:r>
              <w:rPr>
                <w:rStyle w:val="82"/>
                <w:lang w:val="en-US" w:eastAsia="zh-CN" w:bidi="ar"/>
              </w:rPr>
              <w:t>“</w:t>
            </w:r>
            <w:r>
              <w:rPr>
                <w:rStyle w:val="83"/>
                <w:lang w:val="en-US" w:eastAsia="zh-CN" w:bidi="ar"/>
              </w:rPr>
              <w:t>快捷配置</w:t>
            </w:r>
            <w:r>
              <w:rPr>
                <w:rStyle w:val="82"/>
                <w:lang w:val="en-US" w:eastAsia="zh-CN" w:bidi="ar"/>
              </w:rPr>
              <w:t>”</w:t>
            </w:r>
            <w:r>
              <w:rPr>
                <w:rStyle w:val="83"/>
                <w:lang w:val="en-US" w:eastAsia="zh-CN" w:bidi="ar"/>
              </w:rPr>
              <w:t>页面，可配置常用图像参数、</w:t>
            </w:r>
            <w:r>
              <w:rPr>
                <w:rStyle w:val="82"/>
                <w:lang w:val="en-US" w:eastAsia="zh-CN" w:bidi="ar"/>
              </w:rPr>
              <w:t>OSD</w:t>
            </w:r>
            <w:r>
              <w:rPr>
                <w:rStyle w:val="83"/>
                <w:lang w:val="en-US" w:eastAsia="zh-CN" w:bidi="ar"/>
              </w:rPr>
              <w:t>配置、音视频参数等，并支持恢复默认操作。</w:t>
            </w:r>
            <w:r>
              <w:rPr>
                <w:rStyle w:val="82"/>
                <w:lang w:val="en-US" w:eastAsia="zh-CN" w:bidi="ar"/>
              </w:rPr>
              <w:br w:type="textWrapping"/>
            </w:r>
            <w:r>
              <w:rPr>
                <w:rStyle w:val="83"/>
                <w:lang w:val="en-US" w:eastAsia="zh-CN" w:bidi="ar"/>
              </w:rPr>
              <w:t>支持</w:t>
            </w:r>
            <w:r>
              <w:rPr>
                <w:rStyle w:val="82"/>
                <w:lang w:val="en-US" w:eastAsia="zh-CN" w:bidi="ar"/>
              </w:rPr>
              <w:t>1</w:t>
            </w:r>
            <w:r>
              <w:rPr>
                <w:rStyle w:val="83"/>
                <w:lang w:val="en-US" w:eastAsia="zh-CN" w:bidi="ar"/>
              </w:rPr>
              <w:t>路报警输入，</w:t>
            </w:r>
            <w:r>
              <w:rPr>
                <w:rStyle w:val="82"/>
                <w:lang w:val="en-US" w:eastAsia="zh-CN" w:bidi="ar"/>
              </w:rPr>
              <w:t>1</w:t>
            </w:r>
            <w:r>
              <w:rPr>
                <w:rStyle w:val="83"/>
                <w:lang w:val="en-US" w:eastAsia="zh-CN" w:bidi="ar"/>
              </w:rPr>
              <w:t>路报警输出，</w:t>
            </w:r>
            <w:r>
              <w:rPr>
                <w:rStyle w:val="82"/>
                <w:lang w:val="en-US" w:eastAsia="zh-CN" w:bidi="ar"/>
              </w:rPr>
              <w:t>1</w:t>
            </w:r>
            <w:r>
              <w:rPr>
                <w:rStyle w:val="83"/>
                <w:lang w:val="en-US" w:eastAsia="zh-CN" w:bidi="ar"/>
              </w:rPr>
              <w:t>个</w:t>
            </w:r>
            <w:r>
              <w:rPr>
                <w:rStyle w:val="82"/>
                <w:lang w:val="en-US" w:eastAsia="zh-CN" w:bidi="ar"/>
              </w:rPr>
              <w:t>SD</w:t>
            </w:r>
            <w:r>
              <w:rPr>
                <w:rStyle w:val="83"/>
                <w:lang w:val="en-US" w:eastAsia="zh-CN" w:bidi="ar"/>
              </w:rPr>
              <w:t>卡槽，支持</w:t>
            </w:r>
            <w:r>
              <w:rPr>
                <w:rStyle w:val="82"/>
                <w:lang w:val="en-US" w:eastAsia="zh-CN" w:bidi="ar"/>
              </w:rPr>
              <w:t>DC12V</w:t>
            </w:r>
            <w:r>
              <w:rPr>
                <w:rStyle w:val="83"/>
                <w:lang w:val="en-US" w:eastAsia="zh-CN" w:bidi="ar"/>
              </w:rPr>
              <w:t>或</w:t>
            </w:r>
            <w:r>
              <w:rPr>
                <w:rStyle w:val="82"/>
                <w:lang w:val="en-US" w:eastAsia="zh-CN" w:bidi="ar"/>
              </w:rPr>
              <w:t>POE</w:t>
            </w:r>
            <w:r>
              <w:rPr>
                <w:rStyle w:val="83"/>
                <w:lang w:val="en-US" w:eastAsia="zh-CN" w:bidi="ar"/>
              </w:rPr>
              <w:t>供电。</w:t>
            </w:r>
            <w:r>
              <w:rPr>
                <w:rStyle w:val="82"/>
                <w:lang w:val="en-US" w:eastAsia="zh-CN" w:bidi="ar"/>
              </w:rPr>
              <w:br w:type="textWrapping"/>
            </w:r>
            <w:r>
              <w:rPr>
                <w:rStyle w:val="83"/>
                <w:lang w:val="en-US" w:eastAsia="zh-CN" w:bidi="ar"/>
              </w:rPr>
              <w:t>碰撞防护等级</w:t>
            </w:r>
            <w:r>
              <w:rPr>
                <w:rStyle w:val="82"/>
                <w:lang w:val="en-US" w:eastAsia="zh-CN" w:bidi="ar"/>
              </w:rPr>
              <w:t>IK08</w:t>
            </w:r>
            <w:r>
              <w:rPr>
                <w:rStyle w:val="83"/>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BBAE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6CC693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12.00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A0B1D45">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45EA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0E0607B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4</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C7FED0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无线网桥</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28C3063">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2.4GHz100</w:t>
            </w:r>
            <w:r>
              <w:rPr>
                <w:rStyle w:val="83"/>
                <w:lang w:val="en-US" w:eastAsia="zh-CN" w:bidi="ar"/>
              </w:rPr>
              <w:t>米电梯网桥</w:t>
            </w:r>
            <w:r>
              <w:rPr>
                <w:rStyle w:val="82"/>
                <w:lang w:val="en-US" w:eastAsia="zh-CN" w:bidi="ar"/>
              </w:rPr>
              <w:br w:type="textWrapping"/>
            </w:r>
            <w:r>
              <w:rPr>
                <w:rStyle w:val="83"/>
                <w:lang w:val="en-US" w:eastAsia="zh-CN" w:bidi="ar"/>
              </w:rPr>
              <w:t>可靠：无线抗干扰故障可自愈</w:t>
            </w:r>
            <w:r>
              <w:rPr>
                <w:rStyle w:val="82"/>
                <w:lang w:val="en-US" w:eastAsia="zh-CN" w:bidi="ar"/>
              </w:rPr>
              <w:br w:type="textWrapping"/>
            </w:r>
            <w:r>
              <w:rPr>
                <w:rStyle w:val="83"/>
                <w:lang w:val="en-US" w:eastAsia="zh-CN" w:bidi="ar"/>
              </w:rPr>
              <w:t>智简：客户端统一管理拓扑可视化、智能运维</w:t>
            </w:r>
            <w:r>
              <w:rPr>
                <w:rStyle w:val="82"/>
                <w:lang w:val="en-US" w:eastAsia="zh-CN" w:bidi="ar"/>
              </w:rPr>
              <w:br w:type="textWrapping"/>
            </w:r>
            <w:r>
              <w:rPr>
                <w:rStyle w:val="83"/>
                <w:lang w:val="en-US" w:eastAsia="zh-CN" w:bidi="ar"/>
              </w:rPr>
              <w:t>成对包装，免配置</w:t>
            </w:r>
            <w:r>
              <w:rPr>
                <w:rStyle w:val="82"/>
                <w:lang w:val="en-US" w:eastAsia="zh-CN" w:bidi="ar"/>
              </w:rPr>
              <w:br w:type="textWrapping"/>
            </w:r>
            <w:r>
              <w:rPr>
                <w:rStyle w:val="83"/>
                <w:lang w:val="en-US" w:eastAsia="zh-CN" w:bidi="ar"/>
              </w:rPr>
              <w:t>传输稳定不卡顿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C7E9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对</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C328A8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12.00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AADA35C">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0BFE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3E964E9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5</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27E955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利旧半球</w:t>
            </w:r>
            <w:r>
              <w:rPr>
                <w:rStyle w:val="82"/>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BD47C78">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公区利旧，移机调试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99EB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4A2BF4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75.00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7785D90">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2F49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7831E88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6</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ECD1D4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利旧半球</w:t>
            </w:r>
            <w:r>
              <w:rPr>
                <w:rStyle w:val="82"/>
                <w:lang w:val="en-US" w:eastAsia="zh-CN" w:bidi="ar"/>
              </w:rPr>
              <w:t>2</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C9BC0C0">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3</w:t>
            </w:r>
            <w:r>
              <w:rPr>
                <w:rStyle w:val="82"/>
                <w:rFonts w:hint="eastAsia"/>
                <w:lang w:val="en-US" w:eastAsia="zh-CN" w:bidi="ar"/>
              </w:rPr>
              <w:t>号楼</w:t>
            </w:r>
            <w:r>
              <w:rPr>
                <w:rStyle w:val="83"/>
                <w:lang w:val="en-US" w:eastAsia="zh-CN" w:bidi="ar"/>
              </w:rPr>
              <w:t>、</w:t>
            </w:r>
            <w:r>
              <w:rPr>
                <w:rStyle w:val="82"/>
                <w:lang w:val="en-US" w:eastAsia="zh-CN" w:bidi="ar"/>
              </w:rPr>
              <w:t>5</w:t>
            </w:r>
            <w:r>
              <w:rPr>
                <w:rStyle w:val="82"/>
                <w:rFonts w:hint="eastAsia"/>
                <w:lang w:val="en-US" w:eastAsia="zh-CN" w:bidi="ar"/>
              </w:rPr>
              <w:t>号楼</w:t>
            </w:r>
            <w:r>
              <w:rPr>
                <w:rStyle w:val="83"/>
                <w:lang w:val="en-US" w:eastAsia="zh-CN" w:bidi="ar"/>
              </w:rPr>
              <w:t>（重新装修）、</w:t>
            </w:r>
            <w:r>
              <w:rPr>
                <w:rStyle w:val="82"/>
                <w:lang w:val="en-US" w:eastAsia="zh-CN" w:bidi="ar"/>
              </w:rPr>
              <w:t>9</w:t>
            </w:r>
            <w:r>
              <w:rPr>
                <w:rStyle w:val="82"/>
                <w:rFonts w:hint="eastAsia"/>
                <w:lang w:val="en-US" w:eastAsia="zh-CN" w:bidi="ar"/>
              </w:rPr>
              <w:t>号楼</w:t>
            </w:r>
            <w:r>
              <w:rPr>
                <w:rStyle w:val="83"/>
                <w:lang w:val="en-US" w:eastAsia="zh-CN" w:bidi="ar"/>
              </w:rPr>
              <w:t>，接入大系统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4D6A2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722D5F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AF6FAE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利旧</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30</w:t>
            </w:r>
            <w:r>
              <w:rPr>
                <w:rStyle w:val="84"/>
                <w:lang w:val="en-US" w:eastAsia="zh-CN" w:bidi="ar"/>
              </w:rPr>
              <w:t>台</w:t>
            </w:r>
          </w:p>
        </w:tc>
      </w:tr>
      <w:tr w14:paraId="04D0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38B00C91">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3415" w:type="dxa"/>
            <w:tcBorders>
              <w:top w:val="single" w:color="000000" w:sz="4" w:space="0"/>
              <w:left w:val="single" w:color="000000" w:sz="4" w:space="0"/>
              <w:bottom w:val="single" w:color="000000" w:sz="4" w:space="0"/>
              <w:right w:val="single" w:color="000000" w:sz="4" w:space="0"/>
            </w:tcBorders>
            <w:noWrap/>
            <w:vAlign w:val="center"/>
          </w:tcPr>
          <w:p w14:paraId="497C51C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地库</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EC2DA5C">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04B11B">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54D15C1">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6E61A1B">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30DF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3BCA731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2B75F4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万防烟火枪式网络摄像机</w:t>
            </w:r>
            <w:r>
              <w:rPr>
                <w:rStyle w:val="82"/>
                <w:lang w:val="en-US" w:eastAsia="zh-CN" w:bidi="ar"/>
              </w:rPr>
              <w:t>(</w:t>
            </w:r>
            <w:r>
              <w:rPr>
                <w:rStyle w:val="83"/>
                <w:lang w:val="en-US" w:eastAsia="zh-CN" w:bidi="ar"/>
              </w:rPr>
              <w:t>含支架</w:t>
            </w:r>
            <w:r>
              <w:rPr>
                <w:rStyle w:val="82"/>
                <w:lang w:val="en-US" w:eastAsia="zh-CN" w:bidi="ar"/>
              </w:rPr>
              <w:t>)</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85BF192">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热成像像素</w:t>
            </w:r>
            <w:r>
              <w:rPr>
                <w:rStyle w:val="82"/>
                <w:lang w:val="en-US" w:eastAsia="zh-CN" w:bidi="ar"/>
              </w:rPr>
              <w:t>256×192</w:t>
            </w:r>
            <w:r>
              <w:rPr>
                <w:rStyle w:val="83"/>
                <w:lang w:val="en-US" w:eastAsia="zh-CN" w:bidi="ar"/>
              </w:rPr>
              <w:t>，像元大小</w:t>
            </w:r>
            <w:r>
              <w:rPr>
                <w:rStyle w:val="82"/>
                <w:lang w:val="en-US" w:eastAsia="zh-CN" w:bidi="ar"/>
              </w:rPr>
              <w:t>12um</w:t>
            </w:r>
            <w:r>
              <w:rPr>
                <w:rStyle w:val="83"/>
                <w:lang w:val="en-US" w:eastAsia="zh-CN" w:bidi="ar"/>
              </w:rPr>
              <w:t>，</w:t>
            </w:r>
            <w:r>
              <w:rPr>
                <w:rStyle w:val="82"/>
                <w:lang w:val="en-US" w:eastAsia="zh-CN" w:bidi="ar"/>
              </w:rPr>
              <w:t>NETD&lt;40mK(25°C,F1.0)</w:t>
            </w:r>
            <w:r>
              <w:rPr>
                <w:rStyle w:val="82"/>
                <w:lang w:val="en-US" w:eastAsia="zh-CN" w:bidi="ar"/>
              </w:rPr>
              <w:br w:type="textWrapping"/>
            </w:r>
            <w:r>
              <w:rPr>
                <w:rStyle w:val="83"/>
                <w:lang w:val="en-US" w:eastAsia="zh-CN" w:bidi="ar"/>
              </w:rPr>
              <w:t>支持区域入侵探测、越界探测、进入区域探测、离开区域探测、音频异常探测、高温物体检测等功能</w:t>
            </w:r>
            <w:r>
              <w:rPr>
                <w:rStyle w:val="82"/>
                <w:lang w:val="en-US" w:eastAsia="zh-CN" w:bidi="ar"/>
              </w:rPr>
              <w:br w:type="textWrapping"/>
            </w:r>
            <w:r>
              <w:rPr>
                <w:rStyle w:val="83"/>
                <w:lang w:val="en-US" w:eastAsia="zh-CN" w:bidi="ar"/>
              </w:rPr>
              <w:t>支持测温功能</w:t>
            </w:r>
            <w:r>
              <w:rPr>
                <w:rStyle w:val="82"/>
                <w:lang w:val="en-US" w:eastAsia="zh-CN" w:bidi="ar"/>
              </w:rPr>
              <w:t>:</w:t>
            </w:r>
            <w:r>
              <w:rPr>
                <w:rStyle w:val="83"/>
                <w:lang w:val="en-US" w:eastAsia="zh-CN" w:bidi="ar"/>
              </w:rPr>
              <w:t>支持普通测温，专家测温检测；可以画最多</w:t>
            </w:r>
            <w:r>
              <w:rPr>
                <w:rStyle w:val="82"/>
                <w:lang w:val="en-US" w:eastAsia="zh-CN" w:bidi="ar"/>
              </w:rPr>
              <w:t>10</w:t>
            </w:r>
            <w:r>
              <w:rPr>
                <w:rStyle w:val="83"/>
                <w:lang w:val="en-US" w:eastAsia="zh-CN" w:bidi="ar"/>
              </w:rPr>
              <w:t>个点，</w:t>
            </w:r>
            <w:r>
              <w:rPr>
                <w:rStyle w:val="82"/>
                <w:lang w:val="en-US" w:eastAsia="zh-CN" w:bidi="ar"/>
              </w:rPr>
              <w:t>1</w:t>
            </w:r>
            <w:r>
              <w:rPr>
                <w:rStyle w:val="83"/>
                <w:lang w:val="en-US" w:eastAsia="zh-CN" w:bidi="ar"/>
              </w:rPr>
              <w:t>条线，</w:t>
            </w:r>
            <w:r>
              <w:rPr>
                <w:rStyle w:val="82"/>
                <w:lang w:val="en-US" w:eastAsia="zh-CN" w:bidi="ar"/>
              </w:rPr>
              <w:t>10</w:t>
            </w:r>
            <w:r>
              <w:rPr>
                <w:rStyle w:val="83"/>
                <w:lang w:val="en-US" w:eastAsia="zh-CN" w:bidi="ar"/>
              </w:rPr>
              <w:t>个区域检测。测温范围：</w:t>
            </w:r>
            <w:r>
              <w:rPr>
                <w:rStyle w:val="82"/>
                <w:lang w:val="en-US" w:eastAsia="zh-CN" w:bidi="ar"/>
              </w:rPr>
              <w:t>-20°C~150°C</w:t>
            </w:r>
            <w:r>
              <w:rPr>
                <w:rStyle w:val="83"/>
                <w:lang w:val="en-US" w:eastAsia="zh-CN" w:bidi="ar"/>
              </w:rPr>
              <w:t>，测温精度：</w:t>
            </w:r>
            <w:r>
              <w:rPr>
                <w:rStyle w:val="82"/>
                <w:lang w:val="en-US" w:eastAsia="zh-CN" w:bidi="ar"/>
              </w:rPr>
              <w:t>±8°C</w:t>
            </w:r>
            <w:r>
              <w:rPr>
                <w:rStyle w:val="83"/>
                <w:lang w:val="en-US" w:eastAsia="zh-CN" w:bidi="ar"/>
              </w:rPr>
              <w:t>或者读数的</w:t>
            </w:r>
            <w:r>
              <w:rPr>
                <w:rStyle w:val="82"/>
                <w:lang w:val="en-US" w:eastAsia="zh-CN" w:bidi="ar"/>
              </w:rPr>
              <w:t>±8%</w:t>
            </w:r>
            <w:r>
              <w:rPr>
                <w:rStyle w:val="83"/>
                <w:lang w:val="en-US" w:eastAsia="zh-CN" w:bidi="ar"/>
              </w:rPr>
              <w:t>（取最大值）</w:t>
            </w:r>
            <w:r>
              <w:rPr>
                <w:rStyle w:val="82"/>
                <w:lang w:val="en-US" w:eastAsia="zh-CN" w:bidi="ar"/>
              </w:rPr>
              <w:br w:type="textWrapping"/>
            </w:r>
            <w:r>
              <w:rPr>
                <w:rStyle w:val="83"/>
                <w:lang w:val="en-US" w:eastAsia="zh-CN" w:bidi="ar"/>
              </w:rPr>
              <w:t>支持吸烟检测、火点检测、烟雾检测</w:t>
            </w:r>
            <w:r>
              <w:rPr>
                <w:rStyle w:val="82"/>
                <w:lang w:val="en-US" w:eastAsia="zh-CN" w:bidi="ar"/>
              </w:rPr>
              <w:br w:type="textWrapping"/>
            </w:r>
            <w:r>
              <w:rPr>
                <w:rStyle w:val="83"/>
                <w:lang w:val="en-US" w:eastAsia="zh-CN" w:bidi="ar"/>
              </w:rPr>
              <w:t>支持联动白光报警、支持联动声音报警，内置白光灯和扬声器</w:t>
            </w:r>
            <w:r>
              <w:rPr>
                <w:rStyle w:val="82"/>
                <w:lang w:val="en-US" w:eastAsia="zh-CN" w:bidi="ar"/>
              </w:rPr>
              <w:br w:type="textWrapping"/>
            </w:r>
            <w:r>
              <w:rPr>
                <w:rStyle w:val="83"/>
                <w:lang w:val="en-US" w:eastAsia="zh-CN" w:bidi="ar"/>
              </w:rPr>
              <w:t>支持</w:t>
            </w:r>
            <w:r>
              <w:rPr>
                <w:rStyle w:val="82"/>
                <w:lang w:val="en-US" w:eastAsia="zh-CN" w:bidi="ar"/>
              </w:rPr>
              <w:t>AI</w:t>
            </w:r>
            <w:r>
              <w:rPr>
                <w:rStyle w:val="83"/>
                <w:lang w:val="en-US" w:eastAsia="zh-CN" w:bidi="ar"/>
              </w:rPr>
              <w:t>开放平台</w:t>
            </w:r>
            <w:r>
              <w:rPr>
                <w:rStyle w:val="82"/>
                <w:lang w:val="en-US" w:eastAsia="zh-CN" w:bidi="ar"/>
              </w:rPr>
              <w:br w:type="textWrapping"/>
            </w:r>
            <w:r>
              <w:rPr>
                <w:rStyle w:val="83"/>
                <w:lang w:val="en-US" w:eastAsia="zh-CN" w:bidi="ar"/>
              </w:rPr>
              <w:t>智能功能资源配置：测温、周界功能支持同时开启。测温、火点检测、烟雾检测支持同时开启。测温、火点检测、</w:t>
            </w:r>
            <w:r>
              <w:rPr>
                <w:rStyle w:val="82"/>
                <w:lang w:val="en-US" w:eastAsia="zh-CN" w:bidi="ar"/>
              </w:rPr>
              <w:t>AI</w:t>
            </w:r>
            <w:r>
              <w:rPr>
                <w:rStyle w:val="83"/>
                <w:lang w:val="en-US" w:eastAsia="zh-CN" w:bidi="ar"/>
              </w:rPr>
              <w:t>开放平台支持同时开启。周界功能不支持与火点、吸烟、烟雾检测两两同时开启。</w:t>
            </w:r>
            <w:r>
              <w:rPr>
                <w:rStyle w:val="82"/>
                <w:lang w:val="en-US" w:eastAsia="zh-CN" w:bidi="ar"/>
              </w:rPr>
              <w:br w:type="textWrapping"/>
            </w:r>
            <w:r>
              <w:rPr>
                <w:rStyle w:val="83"/>
                <w:lang w:val="en-US" w:eastAsia="zh-CN" w:bidi="ar"/>
              </w:rPr>
              <w:t>支持线性、直方图、自适应等热成像</w:t>
            </w:r>
            <w:r>
              <w:rPr>
                <w:rStyle w:val="82"/>
                <w:lang w:val="en-US" w:eastAsia="zh-CN" w:bidi="ar"/>
              </w:rPr>
              <w:t>AGC</w:t>
            </w:r>
            <w:r>
              <w:rPr>
                <w:rStyle w:val="83"/>
                <w:lang w:val="en-US" w:eastAsia="zh-CN" w:bidi="ar"/>
              </w:rPr>
              <w:t>模式，支持</w:t>
            </w:r>
            <w:r>
              <w:rPr>
                <w:rStyle w:val="82"/>
                <w:lang w:val="en-US" w:eastAsia="zh-CN" w:bidi="ar"/>
              </w:rPr>
              <w:t>DDE</w:t>
            </w:r>
            <w:r>
              <w:rPr>
                <w:rStyle w:val="83"/>
                <w:lang w:val="en-US" w:eastAsia="zh-CN" w:bidi="ar"/>
              </w:rPr>
              <w:t>、</w:t>
            </w:r>
            <w:r>
              <w:rPr>
                <w:rStyle w:val="82"/>
                <w:lang w:val="en-US" w:eastAsia="zh-CN" w:bidi="ar"/>
              </w:rPr>
              <w:t>3DDNR</w:t>
            </w:r>
            <w:r>
              <w:rPr>
                <w:rStyle w:val="83"/>
                <w:lang w:val="en-US" w:eastAsia="zh-CN" w:bidi="ar"/>
              </w:rPr>
              <w:t>。</w:t>
            </w:r>
            <w:r>
              <w:rPr>
                <w:rStyle w:val="82"/>
                <w:lang w:val="en-US" w:eastAsia="zh-CN" w:bidi="ar"/>
              </w:rPr>
              <w:br w:type="textWrapping"/>
            </w:r>
            <w:r>
              <w:rPr>
                <w:rStyle w:val="83"/>
                <w:lang w:val="en-US" w:eastAsia="zh-CN" w:bidi="ar"/>
              </w:rPr>
              <w:t>支持叉车去误报功能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FEE4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8475CB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6.00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D5FD266">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5A8B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746C45A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994D78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万筒型网络摄像机</w:t>
            </w:r>
            <w:r>
              <w:rPr>
                <w:rStyle w:val="82"/>
                <w:lang w:val="en-US" w:eastAsia="zh-CN" w:bidi="ar"/>
              </w:rPr>
              <w:t>(</w:t>
            </w:r>
            <w:r>
              <w:rPr>
                <w:rStyle w:val="83"/>
                <w:lang w:val="en-US" w:eastAsia="zh-CN" w:bidi="ar"/>
              </w:rPr>
              <w:t>含支架</w:t>
            </w:r>
            <w:r>
              <w:rPr>
                <w:rStyle w:val="82"/>
                <w:lang w:val="en-US" w:eastAsia="zh-CN" w:bidi="ar"/>
              </w:rPr>
              <w:t>)</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2D2634E">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最高分辨率可达</w:t>
            </w:r>
            <w:r>
              <w:rPr>
                <w:rStyle w:val="82"/>
                <w:lang w:val="en-US" w:eastAsia="zh-CN" w:bidi="ar"/>
              </w:rPr>
              <w:t>2560×1440@25fps</w:t>
            </w:r>
            <w:r>
              <w:rPr>
                <w:rStyle w:val="82"/>
                <w:lang w:val="en-US" w:eastAsia="zh-CN" w:bidi="ar"/>
              </w:rPr>
              <w:br w:type="textWrapping"/>
            </w:r>
            <w:r>
              <w:rPr>
                <w:rStyle w:val="83"/>
                <w:lang w:val="en-US" w:eastAsia="zh-CN" w:bidi="ar"/>
              </w:rPr>
              <w:t>支持</w:t>
            </w:r>
            <w:r>
              <w:rPr>
                <w:rStyle w:val="82"/>
                <w:lang w:val="en-US" w:eastAsia="zh-CN" w:bidi="ar"/>
              </w:rPr>
              <w:t>SmartIR</w:t>
            </w:r>
            <w:r>
              <w:rPr>
                <w:rStyle w:val="83"/>
                <w:lang w:val="en-US" w:eastAsia="zh-CN" w:bidi="ar"/>
              </w:rPr>
              <w:t>，防止夜间红外过曝</w:t>
            </w:r>
            <w:r>
              <w:rPr>
                <w:rStyle w:val="82"/>
                <w:lang w:val="en-US" w:eastAsia="zh-CN" w:bidi="ar"/>
              </w:rPr>
              <w:br w:type="textWrapping"/>
            </w:r>
            <w:r>
              <w:rPr>
                <w:rStyle w:val="83"/>
                <w:lang w:val="en-US" w:eastAsia="zh-CN" w:bidi="ar"/>
              </w:rPr>
              <w:t>支持背光补偿，强光抑制，</w:t>
            </w:r>
            <w:r>
              <w:rPr>
                <w:rStyle w:val="82"/>
                <w:lang w:val="en-US" w:eastAsia="zh-CN" w:bidi="ar"/>
              </w:rPr>
              <w:t>3D</w:t>
            </w:r>
            <w:r>
              <w:rPr>
                <w:rStyle w:val="83"/>
                <w:lang w:val="en-US" w:eastAsia="zh-CN" w:bidi="ar"/>
              </w:rPr>
              <w:t>数字降噪，数字宽动态，适应不同使用环境</w:t>
            </w:r>
            <w:r>
              <w:rPr>
                <w:rStyle w:val="82"/>
                <w:lang w:val="en-US" w:eastAsia="zh-CN" w:bidi="ar"/>
              </w:rPr>
              <w:br w:type="textWrapping"/>
            </w:r>
            <w:r>
              <w:rPr>
                <w:rStyle w:val="83"/>
                <w:lang w:val="en-US" w:eastAsia="zh-CN" w:bidi="ar"/>
              </w:rPr>
              <w:t>支持开放型网络视频接口，</w:t>
            </w:r>
            <w:r>
              <w:rPr>
                <w:rStyle w:val="82"/>
                <w:lang w:val="en-US" w:eastAsia="zh-CN" w:bidi="ar"/>
              </w:rPr>
              <w:t>ISAPI</w:t>
            </w:r>
            <w:r>
              <w:rPr>
                <w:rStyle w:val="83"/>
                <w:lang w:val="en-US" w:eastAsia="zh-CN" w:bidi="ar"/>
              </w:rPr>
              <w:t>，</w:t>
            </w:r>
            <w:r>
              <w:rPr>
                <w:rStyle w:val="82"/>
                <w:lang w:val="en-US" w:eastAsia="zh-CN" w:bidi="ar"/>
              </w:rPr>
              <w:t>SDK</w:t>
            </w:r>
            <w:r>
              <w:rPr>
                <w:rStyle w:val="83"/>
                <w:lang w:val="en-US" w:eastAsia="zh-CN" w:bidi="ar"/>
              </w:rPr>
              <w:t>，</w:t>
            </w:r>
            <w:r>
              <w:rPr>
                <w:rStyle w:val="82"/>
                <w:lang w:val="en-US" w:eastAsia="zh-CN" w:bidi="ar"/>
              </w:rPr>
              <w:t>GB28181</w:t>
            </w:r>
            <w:r>
              <w:rPr>
                <w:rStyle w:val="83"/>
                <w:lang w:val="en-US" w:eastAsia="zh-CN" w:bidi="ar"/>
              </w:rPr>
              <w:t>协议，支持安防平台接入</w:t>
            </w:r>
            <w:r>
              <w:rPr>
                <w:rStyle w:val="82"/>
                <w:lang w:val="en-US" w:eastAsia="zh-CN" w:bidi="ar"/>
              </w:rPr>
              <w:br w:type="textWrapping"/>
            </w:r>
            <w:r>
              <w:rPr>
                <w:rStyle w:val="82"/>
                <w:lang w:val="en-US" w:eastAsia="zh-CN" w:bidi="ar"/>
              </w:rPr>
              <w:t>1</w:t>
            </w:r>
            <w:r>
              <w:rPr>
                <w:rStyle w:val="83"/>
                <w:lang w:val="en-US" w:eastAsia="zh-CN" w:bidi="ar"/>
              </w:rPr>
              <w:t>个内置麦克风</w:t>
            </w:r>
            <w:r>
              <w:rPr>
                <w:rStyle w:val="82"/>
                <w:lang w:val="en-US" w:eastAsia="zh-CN" w:bidi="ar"/>
              </w:rPr>
              <w:br w:type="textWrapping"/>
            </w:r>
            <w:r>
              <w:rPr>
                <w:rStyle w:val="83"/>
                <w:lang w:val="en-US" w:eastAsia="zh-CN" w:bidi="ar"/>
              </w:rPr>
              <w:t>智能补光，支持白光</w:t>
            </w:r>
            <w:r>
              <w:rPr>
                <w:rStyle w:val="82"/>
                <w:lang w:val="en-US" w:eastAsia="zh-CN" w:bidi="ar"/>
              </w:rPr>
              <w:t>/</w:t>
            </w:r>
            <w:r>
              <w:rPr>
                <w:rStyle w:val="83"/>
                <w:lang w:val="en-US" w:eastAsia="zh-CN" w:bidi="ar"/>
              </w:rPr>
              <w:t>红外双补光，红外光最远可达</w:t>
            </w:r>
            <w:r>
              <w:rPr>
                <w:rStyle w:val="82"/>
                <w:lang w:val="en-US" w:eastAsia="zh-CN" w:bidi="ar"/>
              </w:rPr>
              <w:t>50m</w:t>
            </w:r>
            <w:r>
              <w:rPr>
                <w:rStyle w:val="83"/>
                <w:lang w:val="en-US" w:eastAsia="zh-CN" w:bidi="ar"/>
              </w:rPr>
              <w:t>，白光最远可达</w:t>
            </w:r>
            <w:r>
              <w:rPr>
                <w:rStyle w:val="82"/>
                <w:lang w:val="en-US" w:eastAsia="zh-CN" w:bidi="ar"/>
              </w:rPr>
              <w:t>30m</w:t>
            </w:r>
            <w:r>
              <w:rPr>
                <w:rStyle w:val="82"/>
                <w:lang w:val="en-US" w:eastAsia="zh-CN" w:bidi="ar"/>
              </w:rPr>
              <w:br w:type="textWrapping"/>
            </w:r>
            <w:r>
              <w:rPr>
                <w:rStyle w:val="83"/>
                <w:lang w:val="en-US" w:eastAsia="zh-CN" w:bidi="ar"/>
              </w:rPr>
              <w:t>符合</w:t>
            </w:r>
            <w:r>
              <w:rPr>
                <w:rStyle w:val="82"/>
                <w:lang w:val="en-US" w:eastAsia="zh-CN" w:bidi="ar"/>
              </w:rPr>
              <w:t>IP67</w:t>
            </w:r>
            <w:r>
              <w:rPr>
                <w:rStyle w:val="83"/>
                <w:lang w:val="en-US" w:eastAsia="zh-CN" w:bidi="ar"/>
              </w:rPr>
              <w:t>防尘防水设计，可靠性高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5116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69255B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55.00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E57855C">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65D6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529A8F68">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c>
          <w:tcPr>
            <w:tcW w:w="3415" w:type="dxa"/>
            <w:tcBorders>
              <w:top w:val="single" w:color="000000" w:sz="4" w:space="0"/>
              <w:left w:val="single" w:color="000000" w:sz="4" w:space="0"/>
              <w:bottom w:val="single" w:color="000000" w:sz="4" w:space="0"/>
              <w:right w:val="single" w:color="000000" w:sz="4" w:space="0"/>
            </w:tcBorders>
            <w:noWrap/>
            <w:vAlign w:val="center"/>
          </w:tcPr>
          <w:p w14:paraId="1A9E6BE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室外</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BDE5D3E">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1DA312">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25CF96F">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BFCE5C7">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r>
      <w:tr w14:paraId="2908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2961B92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07CB3E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万防烟火枪式网络摄像机</w:t>
            </w:r>
            <w:r>
              <w:rPr>
                <w:rStyle w:val="82"/>
                <w:lang w:val="en-US" w:eastAsia="zh-CN" w:bidi="ar"/>
              </w:rPr>
              <w:t>(</w:t>
            </w:r>
            <w:r>
              <w:rPr>
                <w:rStyle w:val="83"/>
                <w:lang w:val="en-US" w:eastAsia="zh-CN" w:bidi="ar"/>
              </w:rPr>
              <w:t>含支架</w:t>
            </w:r>
            <w:r>
              <w:rPr>
                <w:rStyle w:val="82"/>
                <w:lang w:val="en-US" w:eastAsia="zh-CN" w:bidi="ar"/>
              </w:rPr>
              <w:t>)</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9A78DC8">
            <w:pPr>
              <w:keepNext w:val="0"/>
              <w:keepLines w:val="0"/>
              <w:widowControl/>
              <w:suppressLineNumbers w:val="0"/>
              <w:ind w:left="0" w:leftChars="0" w:right="0" w:rightChars="0" w:firstLine="0" w:firstLineChars="0"/>
              <w:jc w:val="both"/>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热成像像素</w:t>
            </w:r>
            <w:r>
              <w:rPr>
                <w:rStyle w:val="82"/>
                <w:lang w:val="en-US" w:eastAsia="zh-CN" w:bidi="ar"/>
              </w:rPr>
              <w:t>256×192</w:t>
            </w:r>
            <w:r>
              <w:rPr>
                <w:rStyle w:val="83"/>
                <w:lang w:val="en-US" w:eastAsia="zh-CN" w:bidi="ar"/>
              </w:rPr>
              <w:t>，像元大小</w:t>
            </w:r>
            <w:r>
              <w:rPr>
                <w:rStyle w:val="82"/>
                <w:lang w:val="en-US" w:eastAsia="zh-CN" w:bidi="ar"/>
              </w:rPr>
              <w:t>12um</w:t>
            </w:r>
            <w:r>
              <w:rPr>
                <w:rStyle w:val="83"/>
                <w:lang w:val="en-US" w:eastAsia="zh-CN" w:bidi="ar"/>
              </w:rPr>
              <w:t>，</w:t>
            </w:r>
            <w:r>
              <w:rPr>
                <w:rStyle w:val="82"/>
                <w:lang w:val="en-US" w:eastAsia="zh-CN" w:bidi="ar"/>
              </w:rPr>
              <w:t>NETD&lt;40mK(25°C,F1.0)</w:t>
            </w:r>
            <w:r>
              <w:rPr>
                <w:rStyle w:val="82"/>
                <w:lang w:val="en-US" w:eastAsia="zh-CN" w:bidi="ar"/>
              </w:rPr>
              <w:br w:type="textWrapping"/>
            </w:r>
            <w:r>
              <w:rPr>
                <w:rStyle w:val="83"/>
                <w:lang w:val="en-US" w:eastAsia="zh-CN" w:bidi="ar"/>
              </w:rPr>
              <w:t>支持区域入侵探测、越界探测、进入区域探测、离开区域探测、音频异常探测、高温物体检测等功能</w:t>
            </w:r>
            <w:r>
              <w:rPr>
                <w:rStyle w:val="82"/>
                <w:lang w:val="en-US" w:eastAsia="zh-CN" w:bidi="ar"/>
              </w:rPr>
              <w:br w:type="textWrapping"/>
            </w:r>
            <w:r>
              <w:rPr>
                <w:rStyle w:val="83"/>
                <w:lang w:val="en-US" w:eastAsia="zh-CN" w:bidi="ar"/>
              </w:rPr>
              <w:t>支持测温功能</w:t>
            </w:r>
            <w:r>
              <w:rPr>
                <w:rStyle w:val="82"/>
                <w:lang w:val="en-US" w:eastAsia="zh-CN" w:bidi="ar"/>
              </w:rPr>
              <w:t>:</w:t>
            </w:r>
            <w:r>
              <w:rPr>
                <w:rStyle w:val="83"/>
                <w:lang w:val="en-US" w:eastAsia="zh-CN" w:bidi="ar"/>
              </w:rPr>
              <w:t>支持普通测温，专家测温检测；可以画最多</w:t>
            </w:r>
            <w:r>
              <w:rPr>
                <w:rStyle w:val="82"/>
                <w:lang w:val="en-US" w:eastAsia="zh-CN" w:bidi="ar"/>
              </w:rPr>
              <w:t>10</w:t>
            </w:r>
            <w:r>
              <w:rPr>
                <w:rStyle w:val="83"/>
                <w:lang w:val="en-US" w:eastAsia="zh-CN" w:bidi="ar"/>
              </w:rPr>
              <w:t>个点，</w:t>
            </w:r>
            <w:r>
              <w:rPr>
                <w:rStyle w:val="82"/>
                <w:lang w:val="en-US" w:eastAsia="zh-CN" w:bidi="ar"/>
              </w:rPr>
              <w:t>1</w:t>
            </w:r>
            <w:r>
              <w:rPr>
                <w:rStyle w:val="83"/>
                <w:lang w:val="en-US" w:eastAsia="zh-CN" w:bidi="ar"/>
              </w:rPr>
              <w:t>条线，</w:t>
            </w:r>
            <w:r>
              <w:rPr>
                <w:rStyle w:val="82"/>
                <w:lang w:val="en-US" w:eastAsia="zh-CN" w:bidi="ar"/>
              </w:rPr>
              <w:t>10</w:t>
            </w:r>
            <w:r>
              <w:rPr>
                <w:rStyle w:val="83"/>
                <w:lang w:val="en-US" w:eastAsia="zh-CN" w:bidi="ar"/>
              </w:rPr>
              <w:t>个区域检测。测温范围：</w:t>
            </w:r>
            <w:r>
              <w:rPr>
                <w:rStyle w:val="82"/>
                <w:lang w:val="en-US" w:eastAsia="zh-CN" w:bidi="ar"/>
              </w:rPr>
              <w:t>-20°C~150°C</w:t>
            </w:r>
            <w:r>
              <w:rPr>
                <w:rStyle w:val="83"/>
                <w:lang w:val="en-US" w:eastAsia="zh-CN" w:bidi="ar"/>
              </w:rPr>
              <w:t>，测温精度：</w:t>
            </w:r>
            <w:r>
              <w:rPr>
                <w:rStyle w:val="82"/>
                <w:lang w:val="en-US" w:eastAsia="zh-CN" w:bidi="ar"/>
              </w:rPr>
              <w:t>±8°C</w:t>
            </w:r>
            <w:r>
              <w:rPr>
                <w:rStyle w:val="83"/>
                <w:lang w:val="en-US" w:eastAsia="zh-CN" w:bidi="ar"/>
              </w:rPr>
              <w:t>或者读数的</w:t>
            </w:r>
            <w:r>
              <w:rPr>
                <w:rStyle w:val="82"/>
                <w:lang w:val="en-US" w:eastAsia="zh-CN" w:bidi="ar"/>
              </w:rPr>
              <w:t>±8%</w:t>
            </w:r>
            <w:r>
              <w:rPr>
                <w:rStyle w:val="83"/>
                <w:lang w:val="en-US" w:eastAsia="zh-CN" w:bidi="ar"/>
              </w:rPr>
              <w:t>（取最大值）</w:t>
            </w:r>
            <w:r>
              <w:rPr>
                <w:rStyle w:val="82"/>
                <w:lang w:val="en-US" w:eastAsia="zh-CN" w:bidi="ar"/>
              </w:rPr>
              <w:br w:type="textWrapping"/>
            </w:r>
            <w:r>
              <w:rPr>
                <w:rStyle w:val="83"/>
                <w:lang w:val="en-US" w:eastAsia="zh-CN" w:bidi="ar"/>
              </w:rPr>
              <w:t>支持吸烟检测、火点检测、烟雾检测</w:t>
            </w:r>
            <w:r>
              <w:rPr>
                <w:rStyle w:val="82"/>
                <w:lang w:val="en-US" w:eastAsia="zh-CN" w:bidi="ar"/>
              </w:rPr>
              <w:br w:type="textWrapping"/>
            </w:r>
            <w:r>
              <w:rPr>
                <w:rStyle w:val="83"/>
                <w:lang w:val="en-US" w:eastAsia="zh-CN" w:bidi="ar"/>
              </w:rPr>
              <w:t>支持联动白光报警、支持联动声音报警，内置白光灯和扬声器</w:t>
            </w:r>
            <w:r>
              <w:rPr>
                <w:rStyle w:val="82"/>
                <w:lang w:val="en-US" w:eastAsia="zh-CN" w:bidi="ar"/>
              </w:rPr>
              <w:br w:type="textWrapping"/>
            </w:r>
            <w:r>
              <w:rPr>
                <w:rStyle w:val="83"/>
                <w:lang w:val="en-US" w:eastAsia="zh-CN" w:bidi="ar"/>
              </w:rPr>
              <w:t>支持</w:t>
            </w:r>
            <w:r>
              <w:rPr>
                <w:rStyle w:val="82"/>
                <w:lang w:val="en-US" w:eastAsia="zh-CN" w:bidi="ar"/>
              </w:rPr>
              <w:t>AI</w:t>
            </w:r>
            <w:r>
              <w:rPr>
                <w:rStyle w:val="83"/>
                <w:lang w:val="en-US" w:eastAsia="zh-CN" w:bidi="ar"/>
              </w:rPr>
              <w:t>开放平台</w:t>
            </w:r>
            <w:r>
              <w:rPr>
                <w:rStyle w:val="82"/>
                <w:lang w:val="en-US" w:eastAsia="zh-CN" w:bidi="ar"/>
              </w:rPr>
              <w:br w:type="textWrapping"/>
            </w:r>
            <w:r>
              <w:rPr>
                <w:rStyle w:val="83"/>
                <w:lang w:val="en-US" w:eastAsia="zh-CN" w:bidi="ar"/>
              </w:rPr>
              <w:t>智能功能资源配置：测温、周界功能支持同时开启。测温、火点检测、烟雾检测支持同时开启。测温、火点检测、</w:t>
            </w:r>
            <w:r>
              <w:rPr>
                <w:rStyle w:val="82"/>
                <w:lang w:val="en-US" w:eastAsia="zh-CN" w:bidi="ar"/>
              </w:rPr>
              <w:t>AI</w:t>
            </w:r>
            <w:r>
              <w:rPr>
                <w:rStyle w:val="83"/>
                <w:lang w:val="en-US" w:eastAsia="zh-CN" w:bidi="ar"/>
              </w:rPr>
              <w:t>开放平台支持同时开启。周界功能不支持与火点、吸烟、烟雾检测两两同时开启。</w:t>
            </w:r>
            <w:r>
              <w:rPr>
                <w:rStyle w:val="82"/>
                <w:lang w:val="en-US" w:eastAsia="zh-CN" w:bidi="ar"/>
              </w:rPr>
              <w:br w:type="textWrapping"/>
            </w:r>
            <w:r>
              <w:rPr>
                <w:rStyle w:val="83"/>
                <w:lang w:val="en-US" w:eastAsia="zh-CN" w:bidi="ar"/>
              </w:rPr>
              <w:t>支持线性、直方图、自适应等热成像</w:t>
            </w:r>
            <w:r>
              <w:rPr>
                <w:rStyle w:val="82"/>
                <w:lang w:val="en-US" w:eastAsia="zh-CN" w:bidi="ar"/>
              </w:rPr>
              <w:t>AGC</w:t>
            </w:r>
            <w:r>
              <w:rPr>
                <w:rStyle w:val="83"/>
                <w:lang w:val="en-US" w:eastAsia="zh-CN" w:bidi="ar"/>
              </w:rPr>
              <w:t>模式，支持</w:t>
            </w:r>
            <w:r>
              <w:rPr>
                <w:rStyle w:val="82"/>
                <w:lang w:val="en-US" w:eastAsia="zh-CN" w:bidi="ar"/>
              </w:rPr>
              <w:t>DDE</w:t>
            </w:r>
            <w:r>
              <w:rPr>
                <w:rStyle w:val="83"/>
                <w:lang w:val="en-US" w:eastAsia="zh-CN" w:bidi="ar"/>
              </w:rPr>
              <w:t>、</w:t>
            </w:r>
            <w:r>
              <w:rPr>
                <w:rStyle w:val="82"/>
                <w:lang w:val="en-US" w:eastAsia="zh-CN" w:bidi="ar"/>
              </w:rPr>
              <w:t>3DDNR</w:t>
            </w:r>
            <w:r>
              <w:rPr>
                <w:rStyle w:val="83"/>
                <w:lang w:val="en-US" w:eastAsia="zh-CN" w:bidi="ar"/>
              </w:rPr>
              <w:t>。</w:t>
            </w:r>
            <w:r>
              <w:rPr>
                <w:rStyle w:val="82"/>
                <w:lang w:val="en-US" w:eastAsia="zh-CN" w:bidi="ar"/>
              </w:rPr>
              <w:br w:type="textWrapping"/>
            </w:r>
            <w:r>
              <w:rPr>
                <w:rStyle w:val="83"/>
                <w:lang w:val="en-US" w:eastAsia="zh-CN" w:bidi="ar"/>
              </w:rPr>
              <w:t>支持叉车去误报功能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EBEF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36BD48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85FB190">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1154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3436F02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9BC70F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万筒型网络智能摄像机</w:t>
            </w:r>
            <w:r>
              <w:rPr>
                <w:rStyle w:val="82"/>
                <w:lang w:val="en-US" w:eastAsia="zh-CN" w:bidi="ar"/>
              </w:rPr>
              <w:t>(</w:t>
            </w:r>
            <w:r>
              <w:rPr>
                <w:rStyle w:val="83"/>
                <w:lang w:val="en-US" w:eastAsia="zh-CN" w:bidi="ar"/>
              </w:rPr>
              <w:t>含支架</w:t>
            </w:r>
            <w:r>
              <w:rPr>
                <w:rStyle w:val="82"/>
                <w:lang w:val="en-US" w:eastAsia="zh-CN" w:bidi="ar"/>
              </w:rPr>
              <w:t>)</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315BC1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万筒型人脸网络摄像机（含电源、含支架）</w:t>
            </w:r>
            <w:r>
              <w:rPr>
                <w:rStyle w:val="82"/>
                <w:lang w:val="en-US" w:eastAsia="zh-CN" w:bidi="ar"/>
              </w:rPr>
              <w:br w:type="textWrapping"/>
            </w:r>
            <w:r>
              <w:rPr>
                <w:rStyle w:val="83"/>
                <w:lang w:val="en-US" w:eastAsia="zh-CN" w:bidi="ar"/>
              </w:rPr>
              <w:t>最高分辨率可达</w:t>
            </w:r>
            <w:r>
              <w:rPr>
                <w:rStyle w:val="82"/>
                <w:lang w:val="en-US" w:eastAsia="zh-CN" w:bidi="ar"/>
              </w:rPr>
              <w:t>2560×1440@25fps</w:t>
            </w:r>
            <w:r>
              <w:rPr>
                <w:rStyle w:val="82"/>
                <w:lang w:val="en-US" w:eastAsia="zh-CN" w:bidi="ar"/>
              </w:rPr>
              <w:br w:type="textWrapping"/>
            </w:r>
            <w:r>
              <w:rPr>
                <w:rStyle w:val="83"/>
                <w:lang w:val="en-US" w:eastAsia="zh-CN" w:bidi="ar"/>
              </w:rPr>
              <w:t>支持</w:t>
            </w:r>
            <w:r>
              <w:rPr>
                <w:rStyle w:val="82"/>
                <w:lang w:val="en-US" w:eastAsia="zh-CN" w:bidi="ar"/>
              </w:rPr>
              <w:t>SmartIR</w:t>
            </w:r>
            <w:r>
              <w:rPr>
                <w:rStyle w:val="83"/>
                <w:lang w:val="en-US" w:eastAsia="zh-CN" w:bidi="ar"/>
              </w:rPr>
              <w:t>，防止夜间红外过曝</w:t>
            </w:r>
            <w:r>
              <w:rPr>
                <w:rStyle w:val="82"/>
                <w:lang w:val="en-US" w:eastAsia="zh-CN" w:bidi="ar"/>
              </w:rPr>
              <w:br w:type="textWrapping"/>
            </w:r>
            <w:r>
              <w:rPr>
                <w:rStyle w:val="83"/>
                <w:lang w:val="en-US" w:eastAsia="zh-CN" w:bidi="ar"/>
              </w:rPr>
              <w:t>支持背光补偿，强光抑制，</w:t>
            </w:r>
            <w:r>
              <w:rPr>
                <w:rStyle w:val="82"/>
                <w:lang w:val="en-US" w:eastAsia="zh-CN" w:bidi="ar"/>
              </w:rPr>
              <w:t>3D</w:t>
            </w:r>
            <w:r>
              <w:rPr>
                <w:rStyle w:val="83"/>
                <w:lang w:val="en-US" w:eastAsia="zh-CN" w:bidi="ar"/>
              </w:rPr>
              <w:t>数字降噪，数字宽动态，适应不同使用环境</w:t>
            </w:r>
            <w:r>
              <w:rPr>
                <w:rStyle w:val="82"/>
                <w:lang w:val="en-US" w:eastAsia="zh-CN" w:bidi="ar"/>
              </w:rPr>
              <w:br w:type="textWrapping"/>
            </w:r>
            <w:r>
              <w:rPr>
                <w:rStyle w:val="83"/>
                <w:lang w:val="en-US" w:eastAsia="zh-CN" w:bidi="ar"/>
              </w:rPr>
              <w:t>支持开放型网络视频接口，</w:t>
            </w:r>
            <w:r>
              <w:rPr>
                <w:rStyle w:val="82"/>
                <w:lang w:val="en-US" w:eastAsia="zh-CN" w:bidi="ar"/>
              </w:rPr>
              <w:t>ISAPI</w:t>
            </w:r>
            <w:r>
              <w:rPr>
                <w:rStyle w:val="83"/>
                <w:lang w:val="en-US" w:eastAsia="zh-CN" w:bidi="ar"/>
              </w:rPr>
              <w:t>，</w:t>
            </w:r>
            <w:r>
              <w:rPr>
                <w:rStyle w:val="82"/>
                <w:lang w:val="en-US" w:eastAsia="zh-CN" w:bidi="ar"/>
              </w:rPr>
              <w:t>SDK</w:t>
            </w:r>
            <w:r>
              <w:rPr>
                <w:rStyle w:val="83"/>
                <w:lang w:val="en-US" w:eastAsia="zh-CN" w:bidi="ar"/>
              </w:rPr>
              <w:t>，</w:t>
            </w:r>
            <w:r>
              <w:rPr>
                <w:rStyle w:val="82"/>
                <w:lang w:val="en-US" w:eastAsia="zh-CN" w:bidi="ar"/>
              </w:rPr>
              <w:t>GB28181</w:t>
            </w:r>
            <w:r>
              <w:rPr>
                <w:rStyle w:val="83"/>
                <w:lang w:val="en-US" w:eastAsia="zh-CN" w:bidi="ar"/>
              </w:rPr>
              <w:t>协议，支持安防平台接入</w:t>
            </w:r>
            <w:r>
              <w:rPr>
                <w:rStyle w:val="82"/>
                <w:lang w:val="en-US" w:eastAsia="zh-CN" w:bidi="ar"/>
              </w:rPr>
              <w:br w:type="textWrapping"/>
            </w:r>
            <w:r>
              <w:rPr>
                <w:rStyle w:val="82"/>
                <w:lang w:val="en-US" w:eastAsia="zh-CN" w:bidi="ar"/>
              </w:rPr>
              <w:t>1</w:t>
            </w:r>
            <w:r>
              <w:rPr>
                <w:rStyle w:val="83"/>
                <w:lang w:val="en-US" w:eastAsia="zh-CN" w:bidi="ar"/>
              </w:rPr>
              <w:t>个内置麦克风</w:t>
            </w:r>
            <w:r>
              <w:rPr>
                <w:rStyle w:val="82"/>
                <w:lang w:val="en-US" w:eastAsia="zh-CN" w:bidi="ar"/>
              </w:rPr>
              <w:br w:type="textWrapping"/>
            </w:r>
            <w:r>
              <w:rPr>
                <w:rStyle w:val="83"/>
                <w:lang w:val="en-US" w:eastAsia="zh-CN" w:bidi="ar"/>
              </w:rPr>
              <w:t>智能补光，支持白光</w:t>
            </w:r>
            <w:r>
              <w:rPr>
                <w:rStyle w:val="82"/>
                <w:lang w:val="en-US" w:eastAsia="zh-CN" w:bidi="ar"/>
              </w:rPr>
              <w:t>/</w:t>
            </w:r>
            <w:r>
              <w:rPr>
                <w:rStyle w:val="83"/>
                <w:lang w:val="en-US" w:eastAsia="zh-CN" w:bidi="ar"/>
              </w:rPr>
              <w:t>红外双补光，红外光最远可达</w:t>
            </w:r>
            <w:r>
              <w:rPr>
                <w:rStyle w:val="82"/>
                <w:lang w:val="en-US" w:eastAsia="zh-CN" w:bidi="ar"/>
              </w:rPr>
              <w:t>50m</w:t>
            </w:r>
            <w:r>
              <w:rPr>
                <w:rStyle w:val="83"/>
                <w:lang w:val="en-US" w:eastAsia="zh-CN" w:bidi="ar"/>
              </w:rPr>
              <w:t>，白光最远可达</w:t>
            </w:r>
            <w:r>
              <w:rPr>
                <w:rStyle w:val="82"/>
                <w:lang w:val="en-US" w:eastAsia="zh-CN" w:bidi="ar"/>
              </w:rPr>
              <w:t>30m</w:t>
            </w:r>
            <w:r>
              <w:rPr>
                <w:rStyle w:val="82"/>
                <w:lang w:val="en-US" w:eastAsia="zh-CN" w:bidi="ar"/>
              </w:rPr>
              <w:br w:type="textWrapping"/>
            </w:r>
            <w:r>
              <w:rPr>
                <w:rStyle w:val="83"/>
                <w:lang w:val="en-US" w:eastAsia="zh-CN" w:bidi="ar"/>
              </w:rPr>
              <w:t>符合</w:t>
            </w:r>
            <w:r>
              <w:rPr>
                <w:rStyle w:val="82"/>
                <w:lang w:val="en-US" w:eastAsia="zh-CN" w:bidi="ar"/>
              </w:rPr>
              <w:t>IP67</w:t>
            </w:r>
            <w:r>
              <w:rPr>
                <w:rStyle w:val="83"/>
                <w:lang w:val="en-US" w:eastAsia="zh-CN" w:bidi="ar"/>
              </w:rPr>
              <w:t>防尘防水设计，可靠性高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51AF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602406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73.00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A039158">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3F6E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1FB2737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0C9903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400</w:t>
            </w:r>
            <w:r>
              <w:rPr>
                <w:rStyle w:val="83"/>
                <w:lang w:val="en-US" w:eastAsia="zh-CN" w:bidi="ar"/>
              </w:rPr>
              <w:t>万网络球型摄像机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C36FA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400W23倍智能联动球机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视频分辨率主码流不低于2560X1440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光学变倍不小于23倍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靶面尺寸不低于1/2.8英寸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最低照度彩色不大于0.005lx，黑白不大于0.001lx；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支持水平0°~360°，连续旋转；垂直-15°~90°。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可设置300个预置位，可按照设置的预置位设置8条巡航路径。具有预置位视频冻结功能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具有H.264、H.265、MJPEG设置选项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红外补光灯开启，可识别距离设备不小于150m处的人体轮廓。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设备内置6颗补光灯和防雨帽檐、1个RJ45网络接口、1路音频输入接口、1路音频输出接口、2路报警输入接口。设备采用DC36V供电。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7317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7A93E9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13.00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96664C5">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03AB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066CE7E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4</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027C8E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利旧摄像机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1848F32">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08AA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A1A82D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D25708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含备品备件</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w:t>
            </w:r>
            <w:r>
              <w:rPr>
                <w:rStyle w:val="84"/>
                <w:lang w:val="en-US" w:eastAsia="zh-CN" w:bidi="ar"/>
              </w:rPr>
              <w:t>台</w:t>
            </w:r>
          </w:p>
        </w:tc>
      </w:tr>
      <w:tr w14:paraId="6366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ign w:val="center"/>
          </w:tcPr>
          <w:p w14:paraId="2AEE2D4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5</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6C3387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低空鹰眼</w:t>
            </w:r>
            <w:r>
              <w:rPr>
                <w:rStyle w:val="82"/>
                <w:lang w:val="en-US" w:eastAsia="zh-CN" w:bidi="ar"/>
              </w:rPr>
              <w:t>(</w:t>
            </w:r>
            <w:r>
              <w:rPr>
                <w:rStyle w:val="83"/>
                <w:lang w:val="en-US" w:eastAsia="zh-CN" w:bidi="ar"/>
              </w:rPr>
              <w:t>含支架</w:t>
            </w:r>
            <w:r>
              <w:rPr>
                <w:rStyle w:val="82"/>
                <w:lang w:val="en-US" w:eastAsia="zh-CN" w:bidi="ar"/>
              </w:rPr>
              <w:t>)</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8A1A5F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室外鹰眼，位置不变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1CA2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F0C103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14B872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利旧</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w:t>
            </w:r>
            <w:r>
              <w:rPr>
                <w:rStyle w:val="84"/>
                <w:lang w:val="en-US" w:eastAsia="zh-CN" w:bidi="ar"/>
              </w:rPr>
              <w:t>台</w:t>
            </w:r>
          </w:p>
        </w:tc>
      </w:tr>
      <w:tr w14:paraId="2788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745D7CE">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1"/>
                <w:szCs w:val="21"/>
                <w:u w:val="none"/>
              </w:rPr>
            </w:pP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97A3A3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b/>
                <w:bCs/>
                <w:i w:val="0"/>
                <w:iCs w:val="0"/>
                <w:color w:val="000000"/>
                <w:sz w:val="21"/>
                <w:szCs w:val="21"/>
                <w:u w:val="none"/>
              </w:rPr>
            </w:pPr>
            <w:r>
              <w:rPr>
                <w:rStyle w:val="85"/>
                <w:lang w:val="en-US" w:eastAsia="zh-CN" w:bidi="ar"/>
              </w:rPr>
              <w:t>线管</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317AB20">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DF01E">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40C6A7C">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1"/>
                <w:szCs w:val="21"/>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CD0C4E7">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08F0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30E7226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914187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监控杆</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35B44F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名称：监控杆</w:t>
            </w:r>
            <w:r>
              <w:rPr>
                <w:rStyle w:val="82"/>
                <w:lang w:val="en-US" w:eastAsia="zh-CN" w:bidi="ar"/>
              </w:rPr>
              <w:br w:type="textWrapping"/>
            </w:r>
            <w:r>
              <w:rPr>
                <w:rStyle w:val="83"/>
                <w:lang w:val="en-US" w:eastAsia="zh-CN" w:bidi="ar"/>
              </w:rPr>
              <w:t>规格：</w:t>
            </w:r>
            <w:r>
              <w:rPr>
                <w:rStyle w:val="82"/>
                <w:lang w:val="en-US" w:eastAsia="zh-CN" w:bidi="ar"/>
              </w:rPr>
              <w:t>H=3500mm</w:t>
            </w:r>
            <w:r>
              <w:rPr>
                <w:rStyle w:val="82"/>
                <w:lang w:val="en-US" w:eastAsia="zh-CN" w:bidi="ar"/>
              </w:rPr>
              <w:br w:type="textWrapping"/>
            </w:r>
            <w:r>
              <w:rPr>
                <w:rStyle w:val="83"/>
                <w:lang w:val="en-US" w:eastAsia="zh-CN" w:bidi="ar"/>
              </w:rPr>
              <w:t>材质：金属定制</w:t>
            </w:r>
            <w:r>
              <w:rPr>
                <w:rStyle w:val="82"/>
                <w:lang w:val="en-US" w:eastAsia="zh-CN" w:bidi="ar"/>
              </w:rPr>
              <w:br w:type="textWrapping"/>
            </w:r>
            <w:r>
              <w:rPr>
                <w:rStyle w:val="83"/>
                <w:lang w:val="en-US" w:eastAsia="zh-CN" w:bidi="ar"/>
              </w:rPr>
              <w:t>底盘、拉盘、卡盘规格：</w:t>
            </w:r>
            <w:r>
              <w:rPr>
                <w:rStyle w:val="82"/>
                <w:lang w:val="en-US" w:eastAsia="zh-CN" w:bidi="ar"/>
              </w:rPr>
              <w:t>400*400</w:t>
            </w:r>
            <w:r>
              <w:rPr>
                <w:rStyle w:val="83"/>
                <w:lang w:val="en-US" w:eastAsia="zh-CN" w:bidi="ar"/>
              </w:rPr>
              <w:t>金属法兰</w:t>
            </w:r>
            <w:r>
              <w:rPr>
                <w:rStyle w:val="82"/>
                <w:lang w:val="en-US" w:eastAsia="zh-CN" w:bidi="ar"/>
              </w:rPr>
              <w:br w:type="textWrapping"/>
            </w:r>
            <w:r>
              <w:rPr>
                <w:rStyle w:val="83"/>
                <w:lang w:val="en-US" w:eastAsia="zh-CN" w:bidi="ar"/>
              </w:rPr>
              <w:t>垫层、基础：厚度、材料品种、强度等级：</w:t>
            </w:r>
            <w:r>
              <w:rPr>
                <w:rStyle w:val="82"/>
                <w:lang w:val="en-US" w:eastAsia="zh-CN" w:bidi="ar"/>
              </w:rPr>
              <w:t>600*600*600</w:t>
            </w:r>
            <w:r>
              <w:rPr>
                <w:rStyle w:val="83"/>
                <w:lang w:val="en-US" w:eastAsia="zh-CN" w:bidi="ar"/>
              </w:rPr>
              <w:t>钢筋混凝土，含钢筋笼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A889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根</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96F46A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FE3EE7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部分利旧</w:t>
            </w:r>
          </w:p>
        </w:tc>
      </w:tr>
      <w:tr w14:paraId="548E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476C0E9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6A87BD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摄像机电源（球机专用）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4FEECE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名称：摄像机电源</w:t>
            </w:r>
            <w:r>
              <w:rPr>
                <w:rStyle w:val="82"/>
                <w:lang w:val="en-US" w:eastAsia="zh-CN" w:bidi="ar"/>
              </w:rPr>
              <w:br w:type="textWrapping"/>
            </w:r>
            <w:r>
              <w:rPr>
                <w:rStyle w:val="83"/>
                <w:lang w:val="en-US" w:eastAsia="zh-CN" w:bidi="ar"/>
              </w:rPr>
              <w:t>类别：</w:t>
            </w:r>
            <w:r>
              <w:rPr>
                <w:rStyle w:val="82"/>
                <w:lang w:val="en-US" w:eastAsia="zh-CN" w:bidi="ar"/>
              </w:rPr>
              <w:t>AC24V,3A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A661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06C2E1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13.00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E7844B2">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563C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7E1A09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3</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A7BA40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落地室外防水弱电箱</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3ACE69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名称：落地室外防水弱电箱</w:t>
            </w:r>
            <w:r>
              <w:rPr>
                <w:rStyle w:val="82"/>
                <w:lang w:val="en-US" w:eastAsia="zh-CN" w:bidi="ar"/>
              </w:rPr>
              <w:br w:type="textWrapping"/>
            </w:r>
            <w:r>
              <w:rPr>
                <w:rStyle w:val="83"/>
                <w:lang w:val="en-US" w:eastAsia="zh-CN" w:bidi="ar"/>
              </w:rPr>
              <w:t>类别：尺寸：</w:t>
            </w:r>
            <w:r>
              <w:rPr>
                <w:rStyle w:val="82"/>
                <w:lang w:val="en-US" w:eastAsia="zh-CN" w:bidi="ar"/>
              </w:rPr>
              <w:t>800*600*200</w:t>
            </w:r>
            <w:r>
              <w:rPr>
                <w:rStyle w:val="82"/>
                <w:lang w:val="en-US" w:eastAsia="zh-CN" w:bidi="ar"/>
              </w:rPr>
              <w:br w:type="textWrapping"/>
            </w:r>
            <w:r>
              <w:rPr>
                <w:rStyle w:val="83"/>
                <w:lang w:val="en-US" w:eastAsia="zh-CN" w:bidi="ar"/>
              </w:rPr>
              <w:t>功能：内含导轨，空开，光纤熔接盘，插线排等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BC34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1427DB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9.00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2775B7E">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0CDC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F4386C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4</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5DB8BF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地库</w:t>
            </w:r>
            <w:r>
              <w:rPr>
                <w:rStyle w:val="82"/>
                <w:lang w:val="en-US" w:eastAsia="zh-CN" w:bidi="ar"/>
              </w:rPr>
              <w:t>6U</w:t>
            </w:r>
            <w:r>
              <w:rPr>
                <w:rStyle w:val="83"/>
                <w:lang w:val="en-US" w:eastAsia="zh-CN" w:bidi="ar"/>
              </w:rPr>
              <w:t>机柜</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748CCA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名称：壁挂室内弱电箱</w:t>
            </w:r>
            <w:r>
              <w:rPr>
                <w:rStyle w:val="82"/>
                <w:lang w:val="en-US" w:eastAsia="zh-CN" w:bidi="ar"/>
              </w:rPr>
              <w:br w:type="textWrapping"/>
            </w:r>
            <w:r>
              <w:rPr>
                <w:rStyle w:val="83"/>
                <w:lang w:val="en-US" w:eastAsia="zh-CN" w:bidi="ar"/>
              </w:rPr>
              <w:t>类别：</w:t>
            </w:r>
            <w:r>
              <w:rPr>
                <w:rStyle w:val="82"/>
                <w:lang w:val="en-US" w:eastAsia="zh-CN" w:bidi="ar"/>
              </w:rPr>
              <w:t>6U</w:t>
            </w:r>
            <w:r>
              <w:rPr>
                <w:rStyle w:val="83"/>
                <w:lang w:val="en-US" w:eastAsia="zh-CN" w:bidi="ar"/>
              </w:rPr>
              <w:t>机柜</w:t>
            </w:r>
            <w:r>
              <w:rPr>
                <w:rStyle w:val="82"/>
                <w:lang w:val="en-US" w:eastAsia="zh-CN" w:bidi="ar"/>
              </w:rPr>
              <w:br w:type="textWrapping"/>
            </w:r>
            <w:r>
              <w:rPr>
                <w:rStyle w:val="83"/>
                <w:lang w:val="en-US" w:eastAsia="zh-CN" w:bidi="ar"/>
              </w:rPr>
              <w:t>功能：内含导轨，空开，光纤熔接盘，插线排等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22E3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EC848D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02DCD56">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6B41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644B530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5</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647B27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楼内机柜</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A1AA7C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名称：利旧机柜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A86B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D5797B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6F5ABA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利旧</w:t>
            </w:r>
          </w:p>
        </w:tc>
      </w:tr>
      <w:tr w14:paraId="2023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6CE9556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6</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BDC1AE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配管</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FBAC5C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名称：电气配管</w:t>
            </w:r>
            <w:r>
              <w:rPr>
                <w:rStyle w:val="82"/>
                <w:lang w:val="en-US" w:eastAsia="zh-CN" w:bidi="ar"/>
              </w:rPr>
              <w:br w:type="textWrapping"/>
            </w:r>
            <w:r>
              <w:rPr>
                <w:rStyle w:val="83"/>
                <w:lang w:val="en-US" w:eastAsia="zh-CN" w:bidi="ar"/>
              </w:rPr>
              <w:t>材质：</w:t>
            </w:r>
            <w:r>
              <w:rPr>
                <w:rStyle w:val="82"/>
                <w:lang w:val="en-US" w:eastAsia="zh-CN" w:bidi="ar"/>
              </w:rPr>
              <w:t>JDG</w:t>
            </w:r>
            <w:r>
              <w:rPr>
                <w:rStyle w:val="82"/>
                <w:lang w:val="en-US" w:eastAsia="zh-CN" w:bidi="ar"/>
              </w:rPr>
              <w:br w:type="textWrapping"/>
            </w:r>
            <w:r>
              <w:rPr>
                <w:rStyle w:val="83"/>
                <w:lang w:val="en-US" w:eastAsia="zh-CN" w:bidi="ar"/>
              </w:rPr>
              <w:t>规格：</w:t>
            </w:r>
            <w:r>
              <w:rPr>
                <w:rStyle w:val="82"/>
                <w:lang w:val="en-US" w:eastAsia="zh-CN" w:bidi="ar"/>
              </w:rPr>
              <w:t>DN25</w:t>
            </w:r>
            <w:r>
              <w:rPr>
                <w:rStyle w:val="82"/>
                <w:lang w:val="en-US" w:eastAsia="zh-CN" w:bidi="ar"/>
              </w:rPr>
              <w:br w:type="textWrapping"/>
            </w:r>
            <w:r>
              <w:rPr>
                <w:rStyle w:val="83"/>
                <w:lang w:val="en-US" w:eastAsia="zh-CN" w:bidi="ar"/>
              </w:rPr>
              <w:t>配置形式：明暗配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D112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93E213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4617.00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0A8BD3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部分利旧</w:t>
            </w:r>
          </w:p>
        </w:tc>
      </w:tr>
      <w:tr w14:paraId="409A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A89C29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7</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A318D5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配管</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5FE357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名称：电气配管</w:t>
            </w:r>
            <w:r>
              <w:rPr>
                <w:rStyle w:val="82"/>
                <w:lang w:val="en-US" w:eastAsia="zh-CN" w:bidi="ar"/>
              </w:rPr>
              <w:br w:type="textWrapping"/>
            </w:r>
            <w:r>
              <w:rPr>
                <w:rStyle w:val="83"/>
                <w:lang w:val="en-US" w:eastAsia="zh-CN" w:bidi="ar"/>
              </w:rPr>
              <w:t>材质：</w:t>
            </w:r>
            <w:r>
              <w:rPr>
                <w:rStyle w:val="82"/>
                <w:lang w:val="en-US" w:eastAsia="zh-CN" w:bidi="ar"/>
              </w:rPr>
              <w:t>PE</w:t>
            </w:r>
            <w:r>
              <w:rPr>
                <w:rStyle w:val="82"/>
                <w:lang w:val="en-US" w:eastAsia="zh-CN" w:bidi="ar"/>
              </w:rPr>
              <w:br w:type="textWrapping"/>
            </w:r>
            <w:r>
              <w:rPr>
                <w:rStyle w:val="83"/>
                <w:lang w:val="en-US" w:eastAsia="zh-CN" w:bidi="ar"/>
              </w:rPr>
              <w:t>规格：</w:t>
            </w:r>
            <w:r>
              <w:rPr>
                <w:rStyle w:val="82"/>
                <w:lang w:val="en-US" w:eastAsia="zh-CN" w:bidi="ar"/>
              </w:rPr>
              <w:t>DN32</w:t>
            </w:r>
            <w:r>
              <w:rPr>
                <w:rStyle w:val="82"/>
                <w:lang w:val="en-US" w:eastAsia="zh-CN" w:bidi="ar"/>
              </w:rPr>
              <w:br w:type="textWrapping"/>
            </w:r>
            <w:r>
              <w:rPr>
                <w:rStyle w:val="83"/>
                <w:lang w:val="en-US" w:eastAsia="zh-CN" w:bidi="ar"/>
              </w:rPr>
              <w:t>配置形式：明暗配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6123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F043CE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895.00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4000A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部分利旧</w:t>
            </w:r>
          </w:p>
        </w:tc>
      </w:tr>
      <w:tr w14:paraId="364B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5271AD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8</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562195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配管</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D25751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名称：电气配管</w:t>
            </w:r>
            <w:r>
              <w:rPr>
                <w:rStyle w:val="82"/>
                <w:lang w:val="en-US" w:eastAsia="zh-CN" w:bidi="ar"/>
              </w:rPr>
              <w:br w:type="textWrapping"/>
            </w:r>
            <w:r>
              <w:rPr>
                <w:rStyle w:val="83"/>
                <w:lang w:val="en-US" w:eastAsia="zh-CN" w:bidi="ar"/>
              </w:rPr>
              <w:t>材质：金属软管</w:t>
            </w:r>
            <w:r>
              <w:rPr>
                <w:rStyle w:val="82"/>
                <w:lang w:val="en-US" w:eastAsia="zh-CN" w:bidi="ar"/>
              </w:rPr>
              <w:br w:type="textWrapping"/>
            </w:r>
            <w:r>
              <w:rPr>
                <w:rStyle w:val="83"/>
                <w:lang w:val="en-US" w:eastAsia="zh-CN" w:bidi="ar"/>
              </w:rPr>
              <w:t>规格：</w:t>
            </w:r>
            <w:r>
              <w:rPr>
                <w:rStyle w:val="82"/>
                <w:lang w:val="en-US" w:eastAsia="zh-CN" w:bidi="ar"/>
              </w:rPr>
              <w:t>DN20</w:t>
            </w:r>
            <w:r>
              <w:rPr>
                <w:rStyle w:val="82"/>
                <w:lang w:val="en-US" w:eastAsia="zh-CN" w:bidi="ar"/>
              </w:rPr>
              <w:br w:type="textWrapping"/>
            </w:r>
            <w:r>
              <w:rPr>
                <w:rStyle w:val="83"/>
                <w:lang w:val="en-US" w:eastAsia="zh-CN" w:bidi="ar"/>
              </w:rPr>
              <w:t>配置形式：明配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BCAC7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ED59E2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800.00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35925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部分利旧</w:t>
            </w:r>
          </w:p>
        </w:tc>
      </w:tr>
      <w:tr w14:paraId="4936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6EB603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9</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B47E1A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光缆</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F7278D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名称：光纤</w:t>
            </w:r>
            <w:r>
              <w:rPr>
                <w:rStyle w:val="82"/>
                <w:lang w:val="en-US" w:eastAsia="zh-CN" w:bidi="ar"/>
              </w:rPr>
              <w:br w:type="textWrapping"/>
            </w:r>
            <w:r>
              <w:rPr>
                <w:rStyle w:val="83"/>
                <w:lang w:val="en-US" w:eastAsia="zh-CN" w:bidi="ar"/>
              </w:rPr>
              <w:t>规格：</w:t>
            </w:r>
            <w:r>
              <w:rPr>
                <w:rStyle w:val="82"/>
                <w:lang w:val="en-US" w:eastAsia="zh-CN" w:bidi="ar"/>
              </w:rPr>
              <w:t>GYTA-4B</w:t>
            </w:r>
            <w:r>
              <w:rPr>
                <w:rStyle w:val="82"/>
                <w:lang w:val="en-US" w:eastAsia="zh-CN" w:bidi="ar"/>
              </w:rPr>
              <w:br w:type="textWrapping"/>
            </w:r>
            <w:r>
              <w:rPr>
                <w:rStyle w:val="83"/>
                <w:lang w:val="en-US" w:eastAsia="zh-CN" w:bidi="ar"/>
              </w:rPr>
              <w:t>敷设方式：桥架</w:t>
            </w:r>
            <w:r>
              <w:rPr>
                <w:rStyle w:val="82"/>
                <w:lang w:val="en-US" w:eastAsia="zh-CN" w:bidi="ar"/>
              </w:rPr>
              <w:t>/</w:t>
            </w:r>
            <w:r>
              <w:rPr>
                <w:rStyle w:val="83"/>
                <w:lang w:val="en-US" w:eastAsia="zh-CN" w:bidi="ar"/>
              </w:rPr>
              <w:t>管内敷设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E893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F45A34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2000.00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252A8E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部分利旧</w:t>
            </w:r>
          </w:p>
        </w:tc>
      </w:tr>
      <w:tr w14:paraId="09B9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56CAFA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10</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95C31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464DFC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64D2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B2F19B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16350.00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38D65B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部分利旧</w:t>
            </w:r>
          </w:p>
        </w:tc>
      </w:tr>
      <w:tr w14:paraId="67EB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64BF98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2AC467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配线（室外）</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111218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名称：电源线</w:t>
            </w:r>
            <w:r>
              <w:rPr>
                <w:rStyle w:val="82"/>
                <w:lang w:val="en-US" w:eastAsia="zh-CN" w:bidi="ar"/>
              </w:rPr>
              <w:br w:type="textWrapping"/>
            </w:r>
            <w:r>
              <w:rPr>
                <w:rStyle w:val="83"/>
                <w:lang w:val="en-US" w:eastAsia="zh-CN" w:bidi="ar"/>
              </w:rPr>
              <w:t>型号：</w:t>
            </w:r>
            <w:r>
              <w:rPr>
                <w:rStyle w:val="82"/>
                <w:lang w:val="en-US" w:eastAsia="zh-CN" w:bidi="ar"/>
              </w:rPr>
              <w:t>RVV</w:t>
            </w:r>
            <w:r>
              <w:rPr>
                <w:rStyle w:val="82"/>
                <w:lang w:val="en-US" w:eastAsia="zh-CN" w:bidi="ar"/>
              </w:rPr>
              <w:br w:type="textWrapping"/>
            </w:r>
            <w:r>
              <w:rPr>
                <w:rStyle w:val="83"/>
                <w:lang w:val="en-US" w:eastAsia="zh-CN" w:bidi="ar"/>
              </w:rPr>
              <w:t>规格：</w:t>
            </w:r>
            <w:r>
              <w:rPr>
                <w:rStyle w:val="82"/>
                <w:lang w:val="en-US" w:eastAsia="zh-CN" w:bidi="ar"/>
              </w:rPr>
              <w:t>2*1.0mm²</w:t>
            </w:r>
            <w:r>
              <w:rPr>
                <w:rStyle w:val="82"/>
                <w:lang w:val="en-US" w:eastAsia="zh-CN" w:bidi="ar"/>
              </w:rPr>
              <w:br w:type="textWrapping"/>
            </w:r>
            <w:r>
              <w:rPr>
                <w:rStyle w:val="83"/>
                <w:lang w:val="en-US" w:eastAsia="zh-CN" w:bidi="ar"/>
              </w:rPr>
              <w:t>材质：铜芯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0556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DCEA4F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3115.00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A1FE9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部分利旧</w:t>
            </w:r>
          </w:p>
        </w:tc>
      </w:tr>
      <w:tr w14:paraId="6EB6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890D1E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1E7C39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配线（球机）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A9C53E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名称：电源线</w:t>
            </w:r>
            <w:r>
              <w:rPr>
                <w:rStyle w:val="82"/>
                <w:lang w:val="en-US" w:eastAsia="zh-CN" w:bidi="ar"/>
              </w:rPr>
              <w:br w:type="textWrapping"/>
            </w:r>
            <w:r>
              <w:rPr>
                <w:rStyle w:val="83"/>
                <w:lang w:val="en-US" w:eastAsia="zh-CN" w:bidi="ar"/>
              </w:rPr>
              <w:t>型号：</w:t>
            </w:r>
            <w:r>
              <w:rPr>
                <w:rStyle w:val="82"/>
                <w:lang w:val="en-US" w:eastAsia="zh-CN" w:bidi="ar"/>
              </w:rPr>
              <w:t>RVV</w:t>
            </w:r>
            <w:r>
              <w:rPr>
                <w:rStyle w:val="82"/>
                <w:lang w:val="en-US" w:eastAsia="zh-CN" w:bidi="ar"/>
              </w:rPr>
              <w:br w:type="textWrapping"/>
            </w:r>
            <w:r>
              <w:rPr>
                <w:rStyle w:val="83"/>
                <w:lang w:val="en-US" w:eastAsia="zh-CN" w:bidi="ar"/>
              </w:rPr>
              <w:t>规格：</w:t>
            </w:r>
            <w:r>
              <w:rPr>
                <w:rStyle w:val="82"/>
                <w:lang w:val="en-US" w:eastAsia="zh-CN" w:bidi="ar"/>
              </w:rPr>
              <w:t>3*1.0mm²</w:t>
            </w:r>
            <w:r>
              <w:rPr>
                <w:rStyle w:val="82"/>
                <w:lang w:val="en-US" w:eastAsia="zh-CN" w:bidi="ar"/>
              </w:rPr>
              <w:br w:type="textWrapping"/>
            </w:r>
            <w:r>
              <w:rPr>
                <w:rStyle w:val="83"/>
                <w:lang w:val="en-US" w:eastAsia="zh-CN" w:bidi="ar"/>
              </w:rPr>
              <w:t>材质：铜芯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D3BF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2769F0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650.00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FE1A8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部分利旧</w:t>
            </w:r>
          </w:p>
        </w:tc>
      </w:tr>
      <w:tr w14:paraId="5AAA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37582EC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13</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411C52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桥架</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75BC9A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名称：桥架</w:t>
            </w:r>
            <w:r>
              <w:rPr>
                <w:rStyle w:val="82"/>
                <w:lang w:val="en-US" w:eastAsia="zh-CN" w:bidi="ar"/>
              </w:rPr>
              <w:t>200*100mm</w:t>
            </w:r>
            <w:r>
              <w:rPr>
                <w:rStyle w:val="83"/>
                <w:lang w:val="en-US" w:eastAsia="zh-CN" w:bidi="ar"/>
              </w:rPr>
              <w:t>，含配件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2293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C67488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F93E6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部分利旧</w:t>
            </w:r>
          </w:p>
        </w:tc>
      </w:tr>
      <w:tr w14:paraId="5E7E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3CB9DA9">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1"/>
                <w:szCs w:val="21"/>
                <w:u w:val="none"/>
              </w:rPr>
            </w:pP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1C15E6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b/>
                <w:bCs/>
                <w:i w:val="0"/>
                <w:iCs w:val="0"/>
                <w:color w:val="000000"/>
                <w:sz w:val="21"/>
                <w:szCs w:val="21"/>
                <w:u w:val="none"/>
              </w:rPr>
            </w:pPr>
            <w:r>
              <w:rPr>
                <w:rStyle w:val="85"/>
                <w:lang w:val="en-US" w:eastAsia="zh-CN" w:bidi="ar"/>
              </w:rPr>
              <w:t>消控室</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E4B6087">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A208E9">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30582D8">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1"/>
                <w:szCs w:val="21"/>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0F55412">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107B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1A346E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2CE9C4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接入交换机</w:t>
            </w:r>
            <w:r>
              <w:rPr>
                <w:rStyle w:val="82"/>
                <w:lang w:val="en-US" w:eastAsia="zh-CN" w:bidi="ar"/>
              </w:rPr>
              <w:t>(POE</w:t>
            </w:r>
            <w:r>
              <w:rPr>
                <w:rStyle w:val="83"/>
                <w:lang w:val="en-US" w:eastAsia="zh-CN" w:bidi="ar"/>
              </w:rPr>
              <w:t>供电</w:t>
            </w:r>
            <w:r>
              <w:rPr>
                <w:rStyle w:val="82"/>
                <w:lang w:val="en-US" w:eastAsia="zh-CN" w:bidi="ar"/>
              </w:rPr>
              <w:t>)</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60585F4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w:t>
            </w:r>
            <w:r>
              <w:rPr>
                <w:rStyle w:val="82"/>
                <w:lang w:val="en-US" w:eastAsia="zh-CN" w:bidi="ar"/>
              </w:rPr>
              <w:t>24</w:t>
            </w:r>
            <w:r>
              <w:rPr>
                <w:rStyle w:val="83"/>
                <w:lang w:val="en-US" w:eastAsia="zh-CN" w:bidi="ar"/>
              </w:rPr>
              <w:t>口千兆接入交换机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BC83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1BAA58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6.00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DE5F3BD">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436C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E69241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B9C049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接入交换机</w:t>
            </w:r>
            <w:r>
              <w:rPr>
                <w:rStyle w:val="82"/>
                <w:lang w:val="en-US" w:eastAsia="zh-CN" w:bidi="ar"/>
              </w:rPr>
              <w:t>(POE</w:t>
            </w:r>
            <w:r>
              <w:rPr>
                <w:rStyle w:val="83"/>
                <w:lang w:val="en-US" w:eastAsia="zh-CN" w:bidi="ar"/>
              </w:rPr>
              <w:t>供电</w:t>
            </w:r>
            <w:r>
              <w:rPr>
                <w:rStyle w:val="82"/>
                <w:lang w:val="en-US" w:eastAsia="zh-CN" w:bidi="ar"/>
              </w:rPr>
              <w:t>)</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42ACD65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w:t>
            </w:r>
            <w:r>
              <w:rPr>
                <w:rStyle w:val="82"/>
                <w:lang w:val="en-US" w:eastAsia="zh-CN" w:bidi="ar"/>
              </w:rPr>
              <w:t>48</w:t>
            </w:r>
            <w:r>
              <w:rPr>
                <w:rStyle w:val="83"/>
                <w:lang w:val="en-US" w:eastAsia="zh-CN" w:bidi="ar"/>
              </w:rPr>
              <w:t>口千兆接入交换机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6B45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CA046C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16.00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8EDCBFF">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3A5A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995853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3</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8D8132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接入交换机</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1A1718D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w:t>
            </w:r>
            <w:r>
              <w:rPr>
                <w:rStyle w:val="82"/>
                <w:lang w:val="en-US" w:eastAsia="zh-CN" w:bidi="ar"/>
              </w:rPr>
              <w:t>8</w:t>
            </w:r>
            <w:r>
              <w:rPr>
                <w:rStyle w:val="83"/>
                <w:lang w:val="en-US" w:eastAsia="zh-CN" w:bidi="ar"/>
              </w:rPr>
              <w:t>口千兆接入交换机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A0BB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BEF73C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3E0E8AA">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18ED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1C4A20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4</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D62FA4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箱式交换机</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05B08F5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名称：利旧核心交换机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2CAD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27C7E9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14E764E">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312A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3C41E17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5</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7B93E0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配套设备</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04FB612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1</w:t>
            </w:r>
            <w:r>
              <w:rPr>
                <w:rStyle w:val="83"/>
                <w:lang w:val="en-US" w:eastAsia="zh-CN" w:bidi="ar"/>
              </w:rPr>
              <w:t>、名称：千兆光模块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8127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对</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2C0F40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50.00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8F47B7E">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2692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A6D128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6</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7F39EC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工作站</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8188E0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工作站</w:t>
            </w:r>
            <w:r>
              <w:rPr>
                <w:rStyle w:val="82"/>
                <w:lang w:val="en-US" w:eastAsia="zh-CN" w:bidi="ar"/>
              </w:rPr>
              <w:br w:type="textWrapping"/>
            </w:r>
            <w:r>
              <w:rPr>
                <w:rStyle w:val="82"/>
                <w:lang w:val="en-US" w:eastAsia="zh-CN" w:bidi="ar"/>
              </w:rPr>
              <w:t>I5</w:t>
            </w:r>
            <w:r>
              <w:rPr>
                <w:rStyle w:val="83"/>
                <w:lang w:val="en-US" w:eastAsia="zh-CN" w:bidi="ar"/>
              </w:rPr>
              <w:t>第十代及以上</w:t>
            </w:r>
            <w:r>
              <w:rPr>
                <w:rStyle w:val="82"/>
                <w:lang w:val="en-US" w:eastAsia="zh-CN" w:bidi="ar"/>
              </w:rPr>
              <w:t>/8G/1T/24</w:t>
            </w:r>
            <w:r>
              <w:rPr>
                <w:rStyle w:val="83"/>
                <w:lang w:val="en-US" w:eastAsia="zh-CN" w:bidi="ar"/>
              </w:rPr>
              <w:t>英寸，含鼠标键盘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AA4F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687DCB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2A8AA67">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350C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2DBE67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auto"/>
                <w:sz w:val="21"/>
                <w:szCs w:val="21"/>
                <w:u w:val="none"/>
              </w:rPr>
            </w:pPr>
            <w:r>
              <w:rPr>
                <w:rFonts w:hint="default" w:ascii="Times New Roman Regular" w:hAnsi="Times New Roman Regular" w:eastAsia="Times New Roman Regular" w:cs="Times New Roman Regular"/>
                <w:i w:val="0"/>
                <w:iCs w:val="0"/>
                <w:color w:val="auto"/>
                <w:kern w:val="0"/>
                <w:sz w:val="21"/>
                <w:szCs w:val="21"/>
                <w:u w:val="none"/>
                <w:lang w:val="en-US" w:eastAsia="zh-CN" w:bidi="ar"/>
              </w:rPr>
              <w:t>7</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13907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利旧存储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774BE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Style w:val="86"/>
                <w:color w:val="auto"/>
                <w:lang w:val="en-US" w:eastAsia="zh-CN" w:bidi="ar"/>
              </w:rPr>
              <w:t>存储服务器</w:t>
            </w:r>
            <w:r>
              <w:rPr>
                <w:rStyle w:val="87"/>
                <w:color w:val="auto"/>
                <w:lang w:val="en-US" w:eastAsia="zh-CN" w:bidi="ar"/>
              </w:rPr>
              <w:t>+</w:t>
            </w:r>
            <w:r>
              <w:rPr>
                <w:rStyle w:val="86"/>
                <w:color w:val="auto"/>
                <w:lang w:val="en-US" w:eastAsia="zh-CN" w:bidi="ar"/>
              </w:rPr>
              <w:t>硬盘录像机，总计1072</w:t>
            </w:r>
            <w:r>
              <w:rPr>
                <w:rStyle w:val="87"/>
                <w:color w:val="auto"/>
                <w:lang w:val="en-US" w:eastAsia="zh-CN" w:bidi="ar"/>
              </w:rPr>
              <w:t>TB</w:t>
            </w:r>
            <w:r>
              <w:rPr>
                <w:rStyle w:val="86"/>
                <w:color w:val="auto"/>
                <w:lang w:val="en-US" w:eastAsia="zh-CN" w:bidi="ar"/>
              </w:rPr>
              <w:t>，需调试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ED38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2F4873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auto"/>
                <w:sz w:val="22"/>
                <w:szCs w:val="22"/>
                <w:u w:val="none"/>
              </w:rPr>
            </w:pPr>
            <w:r>
              <w:rPr>
                <w:rFonts w:hint="default" w:ascii="Times New Roman Regular" w:hAnsi="Times New Roman Regular" w:eastAsia="Times New Roman Regular" w:cs="Times New Roman Regular"/>
                <w:i w:val="0"/>
                <w:iCs w:val="0"/>
                <w:color w:val="auto"/>
                <w:kern w:val="0"/>
                <w:sz w:val="22"/>
                <w:szCs w:val="22"/>
                <w:u w:val="none"/>
                <w:lang w:val="en-US" w:eastAsia="zh-CN" w:bidi="ar"/>
              </w:rPr>
              <w:t>1.00</w:t>
            </w:r>
          </w:p>
        </w:tc>
        <w:tc>
          <w:tcPr>
            <w:tcW w:w="1111" w:type="dxa"/>
            <w:tcBorders>
              <w:top w:val="nil"/>
              <w:left w:val="nil"/>
              <w:bottom w:val="nil"/>
              <w:right w:val="nil"/>
            </w:tcBorders>
            <w:noWrap/>
            <w:vAlign w:val="bottom"/>
          </w:tcPr>
          <w:p w14:paraId="0652439F">
            <w:pPr>
              <w:ind w:left="0" w:leftChars="0" w:right="0" w:rightChars="0" w:firstLine="0" w:firstLineChars="0"/>
              <w:rPr>
                <w:rFonts w:hint="eastAsia" w:ascii="等线" w:hAnsi="等线" w:eastAsia="等线" w:cs="等线"/>
                <w:i w:val="0"/>
                <w:iCs w:val="0"/>
                <w:color w:val="auto"/>
                <w:sz w:val="22"/>
                <w:szCs w:val="22"/>
                <w:u w:val="none"/>
              </w:rPr>
            </w:pPr>
          </w:p>
        </w:tc>
      </w:tr>
      <w:tr w14:paraId="71B1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0E0A05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auto"/>
                <w:sz w:val="21"/>
                <w:szCs w:val="21"/>
                <w:u w:val="none"/>
              </w:rPr>
            </w:pPr>
            <w:r>
              <w:rPr>
                <w:rFonts w:hint="default" w:ascii="Times New Roman Regular" w:hAnsi="Times New Roman Regular" w:eastAsia="Times New Roman Regular" w:cs="Times New Roman Regular"/>
                <w:i w:val="0"/>
                <w:iCs w:val="0"/>
                <w:color w:val="auto"/>
                <w:kern w:val="0"/>
                <w:sz w:val="21"/>
                <w:szCs w:val="21"/>
                <w:u w:val="none"/>
                <w:lang w:val="en-US" w:eastAsia="zh-CN" w:bidi="ar"/>
              </w:rPr>
              <w:t>8</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A3688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新增存储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45D65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主处理器：64位高性能多核处理器；</w:t>
            </w:r>
          </w:p>
          <w:p w14:paraId="79A68E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整机国产化硬件设计、基于国产操作系统，性能高、稳定、可控，安全性高；</w:t>
            </w:r>
          </w:p>
          <w:p w14:paraId="6CCA1F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不少于1颗64位多核高性能处理器，默认2个内存条，共32（GB)内存，可扩展至4个内存条，128(GB)内存，内置高性能国产智能模块</w:t>
            </w:r>
          </w:p>
          <w:p w14:paraId="519480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视频直存（私有协议）：最大支持768路（1536Mbps）前端接入、存储、转发，32路（64Mbps）网络回放；</w:t>
            </w:r>
          </w:p>
          <w:p w14:paraId="1768568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硬盘接口：不少于48个；SATA；含配套所需24TB硬盘，SMR单盘最大支持30TB；支持热插拔；支持CMR，SMR；</w:t>
            </w:r>
          </w:p>
          <w:p w14:paraId="40054F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检测接入视频的异常项，异常项目包括：视频遮挡、场景变化、视频抖动、噪声检测、条纹干扰、视频丢失、画面冻结、高亮度检测、清晰度侦测、视频偏色、场景剧变、低对比度、雪花噪点、保护膜未撕、视频紫边异常；支持轮巡检测；可按通道、时间查询视频质量诊断报表，支持采用饼图和柱状图汇总视频数据信息，支持采用表格展示检测异常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660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9FA0B9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02A9C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存储服务器</w:t>
            </w:r>
            <w:r>
              <w:rPr>
                <w:rFonts w:hint="eastAsia" w:ascii="Times New Roman Regular" w:hAnsi="Times New Roman Regular" w:cs="Times New Roman Regular"/>
                <w:i w:val="0"/>
                <w:iCs w:val="0"/>
                <w:color w:val="auto"/>
                <w:kern w:val="0"/>
                <w:sz w:val="22"/>
                <w:szCs w:val="22"/>
                <w:u w:val="none"/>
                <w:lang w:val="en-US" w:eastAsia="zh-CN" w:bidi="ar"/>
              </w:rPr>
              <w:t>及硬盘数量更具实际情况自行填报，其中6个点位存储不低于180天，其他部位存储不低于90天，并且满足整体冗余30%。</w:t>
            </w:r>
          </w:p>
        </w:tc>
      </w:tr>
      <w:tr w14:paraId="13A0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1F5FFC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9</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F3F35E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输出设备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3C8F94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网络键盘</w:t>
            </w:r>
            <w:r>
              <w:rPr>
                <w:rStyle w:val="82"/>
                <w:lang w:val="en-US" w:eastAsia="zh-CN" w:bidi="ar"/>
              </w:rPr>
              <w:br w:type="textWrapping"/>
            </w:r>
            <w:r>
              <w:rPr>
                <w:rStyle w:val="83"/>
                <w:lang w:val="en-US" w:eastAsia="zh-CN" w:bidi="ar"/>
              </w:rPr>
              <w:t>屏幕区和摇杆区采用分体设计</w:t>
            </w:r>
            <w:r>
              <w:rPr>
                <w:rStyle w:val="82"/>
                <w:lang w:val="en-US" w:eastAsia="zh-CN" w:bidi="ar"/>
              </w:rPr>
              <w:br w:type="textWrapping"/>
            </w:r>
            <w:r>
              <w:rPr>
                <w:rStyle w:val="83"/>
                <w:lang w:val="en-US" w:eastAsia="zh-CN" w:bidi="ar"/>
              </w:rPr>
              <w:t>支持网络方式接入本司全系列</w:t>
            </w:r>
            <w:r>
              <w:rPr>
                <w:rStyle w:val="82"/>
                <w:lang w:val="en-US" w:eastAsia="zh-CN" w:bidi="ar"/>
              </w:rPr>
              <w:t>DVR</w:t>
            </w:r>
            <w:r>
              <w:rPr>
                <w:rStyle w:val="83"/>
                <w:lang w:val="en-US" w:eastAsia="zh-CN" w:bidi="ar"/>
              </w:rPr>
              <w:t>、</w:t>
            </w:r>
            <w:r>
              <w:rPr>
                <w:rStyle w:val="82"/>
                <w:lang w:val="en-US" w:eastAsia="zh-CN" w:bidi="ar"/>
              </w:rPr>
              <w:t>DVS</w:t>
            </w:r>
            <w:r>
              <w:rPr>
                <w:rStyle w:val="83"/>
                <w:lang w:val="en-US" w:eastAsia="zh-CN" w:bidi="ar"/>
              </w:rPr>
              <w:t>、</w:t>
            </w:r>
            <w:r>
              <w:rPr>
                <w:rStyle w:val="82"/>
                <w:lang w:val="en-US" w:eastAsia="zh-CN" w:bidi="ar"/>
              </w:rPr>
              <w:t>NVR</w:t>
            </w:r>
            <w:r>
              <w:rPr>
                <w:rStyle w:val="83"/>
                <w:lang w:val="en-US" w:eastAsia="zh-CN" w:bidi="ar"/>
              </w:rPr>
              <w:t>、网络摄像机、球机等设备</w:t>
            </w:r>
            <w:r>
              <w:rPr>
                <w:rStyle w:val="82"/>
                <w:lang w:val="en-US" w:eastAsia="zh-CN" w:bidi="ar"/>
              </w:rPr>
              <w:br w:type="textWrapping"/>
            </w:r>
            <w:r>
              <w:rPr>
                <w:rStyle w:val="83"/>
                <w:lang w:val="en-US" w:eastAsia="zh-CN" w:bidi="ar"/>
              </w:rPr>
              <w:t>支持在触控屏上预览图像或通过</w:t>
            </w:r>
            <w:r>
              <w:rPr>
                <w:rStyle w:val="82"/>
                <w:lang w:val="en-US" w:eastAsia="zh-CN" w:bidi="ar"/>
              </w:rPr>
              <w:t>HDMI/DVI</w:t>
            </w:r>
            <w:r>
              <w:rPr>
                <w:rStyle w:val="83"/>
                <w:lang w:val="en-US" w:eastAsia="zh-CN" w:bidi="ar"/>
              </w:rPr>
              <w:t>将图像投到外接显示屏上</w:t>
            </w:r>
            <w:r>
              <w:rPr>
                <w:rStyle w:val="82"/>
                <w:lang w:val="en-US" w:eastAsia="zh-CN" w:bidi="ar"/>
              </w:rPr>
              <w:br w:type="textWrapping"/>
            </w:r>
            <w:r>
              <w:rPr>
                <w:rStyle w:val="83"/>
                <w:lang w:val="en-US" w:eastAsia="zh-CN" w:bidi="ar"/>
              </w:rPr>
              <w:t>支持控制视频综合平台、解码器、多屏控制器或</w:t>
            </w:r>
            <w:r>
              <w:rPr>
                <w:rStyle w:val="82"/>
                <w:lang w:val="en-US" w:eastAsia="zh-CN" w:bidi="ar"/>
              </w:rPr>
              <w:t>NVR&amp;</w:t>
            </w:r>
            <w:r>
              <w:rPr>
                <w:rStyle w:val="83"/>
                <w:lang w:val="en-US" w:eastAsia="zh-CN" w:bidi="ar"/>
              </w:rPr>
              <w:t>解码上墙一体机，直观展示电视墙布局</w:t>
            </w:r>
            <w:r>
              <w:rPr>
                <w:rStyle w:val="82"/>
                <w:lang w:val="en-US" w:eastAsia="zh-CN" w:bidi="ar"/>
              </w:rPr>
              <w:br w:type="textWrapping"/>
            </w:r>
            <w:r>
              <w:rPr>
                <w:rStyle w:val="83"/>
                <w:lang w:val="en-US" w:eastAsia="zh-CN" w:bidi="ar"/>
              </w:rPr>
              <w:t>支持云台控制，支持预置点、巡航和轨迹的设置与调用</w:t>
            </w:r>
            <w:r>
              <w:rPr>
                <w:rStyle w:val="82"/>
                <w:lang w:val="en-US" w:eastAsia="zh-CN" w:bidi="ar"/>
              </w:rPr>
              <w:br w:type="textWrapping"/>
            </w:r>
            <w:r>
              <w:rPr>
                <w:rStyle w:val="83"/>
                <w:lang w:val="en-US" w:eastAsia="zh-CN" w:bidi="ar"/>
              </w:rPr>
              <w:t>支持回放硬盘录像机上的录像文件，支持控制解码器回放</w:t>
            </w:r>
            <w:r>
              <w:rPr>
                <w:rStyle w:val="82"/>
                <w:lang w:val="en-US" w:eastAsia="zh-CN" w:bidi="ar"/>
              </w:rPr>
              <w:br w:type="textWrapping"/>
            </w:r>
            <w:r>
              <w:rPr>
                <w:rStyle w:val="83"/>
                <w:lang w:val="en-US" w:eastAsia="zh-CN" w:bidi="ar"/>
              </w:rPr>
              <w:t>支持抓图、录像功能，文件保存至</w:t>
            </w:r>
            <w:r>
              <w:rPr>
                <w:rStyle w:val="82"/>
                <w:lang w:val="en-US" w:eastAsia="zh-CN" w:bidi="ar"/>
              </w:rPr>
              <w:t>U</w:t>
            </w:r>
            <w:r>
              <w:rPr>
                <w:rStyle w:val="83"/>
                <w:lang w:val="en-US" w:eastAsia="zh-CN" w:bidi="ar"/>
              </w:rPr>
              <w:t>盘或上传至</w:t>
            </w:r>
            <w:r>
              <w:rPr>
                <w:rStyle w:val="82"/>
                <w:lang w:val="en-US" w:eastAsia="zh-CN" w:bidi="ar"/>
              </w:rPr>
              <w:t>FTP</w:t>
            </w:r>
            <w:r>
              <w:rPr>
                <w:rStyle w:val="83"/>
                <w:lang w:val="en-US" w:eastAsia="zh-CN" w:bidi="ar"/>
              </w:rPr>
              <w:t>服务器</w:t>
            </w:r>
            <w:r>
              <w:rPr>
                <w:rStyle w:val="82"/>
                <w:lang w:val="en-US" w:eastAsia="zh-CN" w:bidi="ar"/>
              </w:rPr>
              <w:br w:type="textWrapping"/>
            </w:r>
            <w:r>
              <w:rPr>
                <w:rStyle w:val="83"/>
                <w:lang w:val="en-US" w:eastAsia="zh-CN" w:bidi="ar"/>
              </w:rPr>
              <w:t>支持最多添加</w:t>
            </w:r>
            <w:r>
              <w:rPr>
                <w:rStyle w:val="82"/>
                <w:lang w:val="en-US" w:eastAsia="zh-CN" w:bidi="ar"/>
              </w:rPr>
              <w:t>8000</w:t>
            </w:r>
            <w:r>
              <w:rPr>
                <w:rStyle w:val="83"/>
                <w:lang w:val="en-US" w:eastAsia="zh-CN" w:bidi="ar"/>
              </w:rPr>
              <w:t>台设备，支持以</w:t>
            </w:r>
            <w:r>
              <w:rPr>
                <w:rStyle w:val="82"/>
                <w:lang w:val="en-US" w:eastAsia="zh-CN" w:bidi="ar"/>
              </w:rPr>
              <w:t>ONVIF</w:t>
            </w:r>
            <w:r>
              <w:rPr>
                <w:rStyle w:val="83"/>
                <w:lang w:val="en-US" w:eastAsia="zh-CN" w:bidi="ar"/>
              </w:rPr>
              <w:t>协议接入设备</w:t>
            </w:r>
            <w:r>
              <w:rPr>
                <w:rStyle w:val="82"/>
                <w:lang w:val="en-US" w:eastAsia="zh-CN" w:bidi="ar"/>
              </w:rPr>
              <w:br w:type="textWrapping"/>
            </w:r>
            <w:r>
              <w:rPr>
                <w:rStyle w:val="83"/>
                <w:lang w:val="en-US" w:eastAsia="zh-CN" w:bidi="ar"/>
              </w:rPr>
              <w:t>支持通过</w:t>
            </w:r>
            <w:r>
              <w:rPr>
                <w:rStyle w:val="82"/>
                <w:lang w:val="en-US" w:eastAsia="zh-CN" w:bidi="ar"/>
              </w:rPr>
              <w:t>excel</w:t>
            </w:r>
            <w:r>
              <w:rPr>
                <w:rStyle w:val="83"/>
                <w:lang w:val="en-US" w:eastAsia="zh-CN" w:bidi="ar"/>
              </w:rPr>
              <w:t>批量添加监控点位，借助</w:t>
            </w:r>
            <w:r>
              <w:rPr>
                <w:rStyle w:val="82"/>
                <w:lang w:val="en-US" w:eastAsia="zh-CN" w:bidi="ar"/>
              </w:rPr>
              <w:t>U</w:t>
            </w:r>
            <w:r>
              <w:rPr>
                <w:rStyle w:val="83"/>
                <w:lang w:val="en-US" w:eastAsia="zh-CN" w:bidi="ar"/>
              </w:rPr>
              <w:t>盘导入</w:t>
            </w:r>
            <w:r>
              <w:rPr>
                <w:rStyle w:val="82"/>
                <w:lang w:val="en-US" w:eastAsia="zh-CN" w:bidi="ar"/>
              </w:rPr>
              <w:br w:type="textWrapping"/>
            </w:r>
            <w:r>
              <w:rPr>
                <w:rStyle w:val="83"/>
                <w:lang w:val="en-US" w:eastAsia="zh-CN" w:bidi="ar"/>
              </w:rPr>
              <w:t>两级用户权限，支持</w:t>
            </w:r>
            <w:r>
              <w:rPr>
                <w:rStyle w:val="83"/>
                <w:rFonts w:hint="eastAsia"/>
                <w:lang w:val="en-US" w:eastAsia="zh-CN" w:bidi="ar"/>
              </w:rPr>
              <w:t>不少于</w:t>
            </w:r>
            <w:r>
              <w:rPr>
                <w:rStyle w:val="82"/>
                <w:lang w:val="en-US" w:eastAsia="zh-CN" w:bidi="ar"/>
              </w:rPr>
              <w:t>32</w:t>
            </w:r>
            <w:r>
              <w:rPr>
                <w:rStyle w:val="83"/>
                <w:lang w:val="en-US" w:eastAsia="zh-CN" w:bidi="ar"/>
              </w:rPr>
              <w:t>个用户，</w:t>
            </w:r>
            <w:r>
              <w:rPr>
                <w:rStyle w:val="82"/>
                <w:lang w:val="en-US" w:eastAsia="zh-CN" w:bidi="ar"/>
              </w:rPr>
              <w:t>1</w:t>
            </w:r>
            <w:r>
              <w:rPr>
                <w:rStyle w:val="83"/>
                <w:lang w:val="en-US" w:eastAsia="zh-CN" w:bidi="ar"/>
              </w:rPr>
              <w:t>个</w:t>
            </w:r>
            <w:r>
              <w:rPr>
                <w:rStyle w:val="82"/>
                <w:lang w:val="en-US" w:eastAsia="zh-CN" w:bidi="ar"/>
              </w:rPr>
              <w:t>admin</w:t>
            </w:r>
            <w:r>
              <w:rPr>
                <w:rStyle w:val="83"/>
                <w:lang w:val="en-US" w:eastAsia="zh-CN" w:bidi="ar"/>
              </w:rPr>
              <w:t>管理员用户和</w:t>
            </w:r>
            <w:r>
              <w:rPr>
                <w:rStyle w:val="82"/>
                <w:lang w:val="en-US" w:eastAsia="zh-CN" w:bidi="ar"/>
              </w:rPr>
              <w:t>31</w:t>
            </w:r>
            <w:r>
              <w:rPr>
                <w:rStyle w:val="83"/>
                <w:lang w:val="en-US" w:eastAsia="zh-CN" w:bidi="ar"/>
              </w:rPr>
              <w:t>个操作员用户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96CF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EB731C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D28D412">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16AC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23566E5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10</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B0093D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综合处理器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83D3BD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16</w:t>
            </w:r>
            <w:r>
              <w:rPr>
                <w:rStyle w:val="83"/>
                <w:lang w:val="en-US" w:eastAsia="zh-CN" w:bidi="ar"/>
              </w:rPr>
              <w:t>路</w:t>
            </w:r>
            <w:r>
              <w:rPr>
                <w:rStyle w:val="82"/>
                <w:lang w:val="en-US" w:eastAsia="zh-CN" w:bidi="ar"/>
              </w:rPr>
              <w:t>HDMI</w:t>
            </w:r>
            <w:r>
              <w:rPr>
                <w:rStyle w:val="83"/>
                <w:lang w:val="en-US" w:eastAsia="zh-CN" w:bidi="ar"/>
              </w:rPr>
              <w:t>出解码器</w:t>
            </w:r>
            <w:r>
              <w:rPr>
                <w:rStyle w:val="82"/>
                <w:lang w:val="en-US" w:eastAsia="zh-CN" w:bidi="ar"/>
              </w:rPr>
              <w:br w:type="textWrapping"/>
            </w:r>
            <w:r>
              <w:rPr>
                <w:rStyle w:val="83"/>
                <w:lang w:val="en-US" w:eastAsia="zh-CN" w:bidi="ar"/>
              </w:rPr>
              <w:t>采用嵌入式架构</w:t>
            </w:r>
            <w:r>
              <w:rPr>
                <w:rStyle w:val="82"/>
                <w:lang w:val="en-US" w:eastAsia="zh-CN" w:bidi="ar"/>
              </w:rPr>
              <w:t>,</w:t>
            </w:r>
            <w:r>
              <w:rPr>
                <w:rStyle w:val="83"/>
                <w:lang w:val="en-US" w:eastAsia="zh-CN" w:bidi="ar"/>
              </w:rPr>
              <w:t>无需其他操作系统。</w:t>
            </w:r>
            <w:r>
              <w:rPr>
                <w:rStyle w:val="82"/>
                <w:lang w:val="en-US" w:eastAsia="zh-CN" w:bidi="ar"/>
              </w:rPr>
              <w:br w:type="textWrapping"/>
            </w:r>
            <w:r>
              <w:rPr>
                <w:rStyle w:val="83"/>
                <w:lang w:val="en-US" w:eastAsia="zh-CN" w:bidi="ar"/>
              </w:rPr>
              <w:t>支持通过客户端软件添加、删除、修改用户，可为不同用户设置不同画面管理区域，包括资源权限、配置权限、操作权限</w:t>
            </w:r>
            <w:r>
              <w:rPr>
                <w:rStyle w:val="82"/>
                <w:lang w:val="en-US" w:eastAsia="zh-CN" w:bidi="ar"/>
              </w:rPr>
              <w:t>;</w:t>
            </w:r>
            <w:r>
              <w:rPr>
                <w:rStyle w:val="83"/>
                <w:lang w:val="en-US" w:eastAsia="zh-CN" w:bidi="ar"/>
              </w:rPr>
              <w:t>最大可设置</w:t>
            </w:r>
            <w:r>
              <w:rPr>
                <w:rStyle w:val="82"/>
                <w:lang w:val="en-US" w:eastAsia="zh-CN" w:bidi="ar"/>
              </w:rPr>
              <w:t>32</w:t>
            </w:r>
            <w:r>
              <w:rPr>
                <w:rStyle w:val="83"/>
                <w:lang w:val="en-US" w:eastAsia="zh-CN" w:bidi="ar"/>
              </w:rPr>
              <w:t>个用户</w:t>
            </w:r>
            <w:r>
              <w:rPr>
                <w:rStyle w:val="82"/>
                <w:lang w:val="en-US" w:eastAsia="zh-CN" w:bidi="ar"/>
              </w:rPr>
              <w:br w:type="textWrapping"/>
            </w:r>
            <w:r>
              <w:rPr>
                <w:rStyle w:val="83"/>
                <w:lang w:val="en-US" w:eastAsia="zh-CN" w:bidi="ar"/>
              </w:rPr>
              <w:t>通过抓屏软件可将远程笔记本桌面实时解码上墙显示，实时画面帧率</w:t>
            </w:r>
            <w:r>
              <w:rPr>
                <w:rStyle w:val="82"/>
                <w:lang w:val="en-US" w:eastAsia="zh-CN" w:bidi="ar"/>
              </w:rPr>
              <w:t>≥30fps;</w:t>
            </w:r>
            <w:r>
              <w:rPr>
                <w:rStyle w:val="83"/>
                <w:lang w:val="en-US" w:eastAsia="zh-CN" w:bidi="ar"/>
              </w:rPr>
              <w:t>可同时抓取</w:t>
            </w:r>
            <w:r>
              <w:rPr>
                <w:rStyle w:val="82"/>
                <w:lang w:val="en-US" w:eastAsia="zh-CN" w:bidi="ar"/>
              </w:rPr>
              <w:t>8</w:t>
            </w:r>
            <w:r>
              <w:rPr>
                <w:rStyle w:val="83"/>
                <w:lang w:val="en-US" w:eastAsia="zh-CN" w:bidi="ar"/>
              </w:rPr>
              <w:t>个</w:t>
            </w:r>
            <w:r>
              <w:rPr>
                <w:rStyle w:val="82"/>
                <w:lang w:val="en-US" w:eastAsia="zh-CN" w:bidi="ar"/>
              </w:rPr>
              <w:t>4K</w:t>
            </w:r>
            <w:r>
              <w:rPr>
                <w:rStyle w:val="83"/>
                <w:lang w:val="en-US" w:eastAsia="zh-CN" w:bidi="ar"/>
              </w:rPr>
              <w:t>信号上墙显示且上墙前后</w:t>
            </w:r>
            <w:r>
              <w:rPr>
                <w:rStyle w:val="82"/>
                <w:lang w:val="en-US" w:eastAsia="zh-CN" w:bidi="ar"/>
              </w:rPr>
              <w:t>CPU</w:t>
            </w:r>
            <w:r>
              <w:rPr>
                <w:rStyle w:val="83"/>
                <w:lang w:val="en-US" w:eastAsia="zh-CN" w:bidi="ar"/>
              </w:rPr>
              <w:t>占用率无明显变化；支持在电视墙上进行</w:t>
            </w:r>
            <w:r>
              <w:rPr>
                <w:rStyle w:val="82"/>
                <w:lang w:val="en-US" w:eastAsia="zh-CN" w:bidi="ar"/>
              </w:rPr>
              <w:t>8</w:t>
            </w:r>
            <w:r>
              <w:rPr>
                <w:rStyle w:val="83"/>
                <w:lang w:val="en-US" w:eastAsia="zh-CN" w:bidi="ar"/>
              </w:rPr>
              <w:t>画面分割显示</w:t>
            </w:r>
            <w:r>
              <w:rPr>
                <w:rStyle w:val="82"/>
                <w:lang w:val="en-US" w:eastAsia="zh-CN" w:bidi="ar"/>
              </w:rPr>
              <w:t>;</w:t>
            </w:r>
            <w:r>
              <w:rPr>
                <w:rStyle w:val="83"/>
                <w:lang w:val="en-US" w:eastAsia="zh-CN" w:bidi="ar"/>
              </w:rPr>
              <w:t>可对远程笔记本桌面进行整屏、单窗口抓屏上墙。</w:t>
            </w:r>
            <w:r>
              <w:rPr>
                <w:rStyle w:val="82"/>
                <w:lang w:val="en-US" w:eastAsia="zh-CN" w:bidi="ar"/>
              </w:rPr>
              <w:br w:type="textWrapping"/>
            </w:r>
            <w:r>
              <w:rPr>
                <w:rStyle w:val="83"/>
                <w:lang w:val="en-US" w:eastAsia="zh-CN" w:bidi="ar"/>
              </w:rPr>
              <w:t>支持通过客户端软件预编辑操作，预编辑不实时上墙</w:t>
            </w:r>
            <w:r>
              <w:rPr>
                <w:rStyle w:val="82"/>
                <w:lang w:val="en-US" w:eastAsia="zh-CN" w:bidi="ar"/>
              </w:rPr>
              <w:t>,</w:t>
            </w:r>
            <w:r>
              <w:rPr>
                <w:rStyle w:val="83"/>
                <w:lang w:val="en-US" w:eastAsia="zh-CN" w:bidi="ar"/>
              </w:rPr>
              <w:t>待完成编辑后切换上墙</w:t>
            </w:r>
            <w:r>
              <w:rPr>
                <w:rStyle w:val="82"/>
                <w:lang w:val="en-US" w:eastAsia="zh-CN" w:bidi="ar"/>
              </w:rPr>
              <w:t>:</w:t>
            </w:r>
            <w:r>
              <w:rPr>
                <w:rStyle w:val="83"/>
                <w:lang w:val="en-US" w:eastAsia="zh-CN" w:bidi="ar"/>
              </w:rPr>
              <w:t>预编辑操作包括窗口操作</w:t>
            </w:r>
            <w:r>
              <w:rPr>
                <w:rStyle w:val="82"/>
                <w:lang w:val="en-US" w:eastAsia="zh-CN" w:bidi="ar"/>
              </w:rPr>
              <w:t>(</w:t>
            </w:r>
            <w:r>
              <w:rPr>
                <w:rStyle w:val="83"/>
                <w:lang w:val="en-US" w:eastAsia="zh-CN" w:bidi="ar"/>
              </w:rPr>
              <w:t>开关窗、漫游、缩放、分屏、置顶、置底、子窗口放大还原、启停解码</w:t>
            </w:r>
            <w:r>
              <w:rPr>
                <w:rStyle w:val="82"/>
                <w:lang w:val="en-US" w:eastAsia="zh-CN" w:bidi="ar"/>
              </w:rPr>
              <w:t>)</w:t>
            </w:r>
            <w:r>
              <w:rPr>
                <w:rStyle w:val="83"/>
                <w:lang w:val="en-US" w:eastAsia="zh-CN" w:bidi="ar"/>
              </w:rPr>
              <w:t>、上墙操作</w:t>
            </w:r>
            <w:r>
              <w:rPr>
                <w:rStyle w:val="82"/>
                <w:lang w:val="en-US" w:eastAsia="zh-CN" w:bidi="ar"/>
              </w:rPr>
              <w:t>(</w:t>
            </w:r>
            <w:r>
              <w:rPr>
                <w:rStyle w:val="83"/>
                <w:lang w:val="en-US" w:eastAsia="zh-CN" w:bidi="ar"/>
              </w:rPr>
              <w:t>本地信号源、网络源上墙、单窗口轮巡、多窗口轮巡</w:t>
            </w:r>
            <w:r>
              <w:rPr>
                <w:rStyle w:val="82"/>
                <w:lang w:val="en-US" w:eastAsia="zh-CN" w:bidi="ar"/>
              </w:rPr>
              <w:t>)</w:t>
            </w:r>
            <w:r>
              <w:rPr>
                <w:rStyle w:val="83"/>
                <w:lang w:val="en-US" w:eastAsia="zh-CN" w:bidi="ar"/>
              </w:rPr>
              <w:t>、字幕操作</w:t>
            </w:r>
            <w:r>
              <w:rPr>
                <w:rStyle w:val="82"/>
                <w:lang w:val="en-US" w:eastAsia="zh-CN" w:bidi="ar"/>
              </w:rPr>
              <w:t>(</w:t>
            </w:r>
            <w:r>
              <w:rPr>
                <w:rStyle w:val="83"/>
                <w:lang w:val="en-US" w:eastAsia="zh-CN" w:bidi="ar"/>
              </w:rPr>
              <w:t>开启、关闭、设置参数</w:t>
            </w:r>
            <w:r>
              <w:rPr>
                <w:rStyle w:val="82"/>
                <w:lang w:val="en-US" w:eastAsia="zh-CN" w:bidi="ar"/>
              </w:rPr>
              <w:t>);</w:t>
            </w:r>
            <w:r>
              <w:rPr>
                <w:rStyle w:val="83"/>
                <w:lang w:val="en-US" w:eastAsia="zh-CN" w:bidi="ar"/>
              </w:rPr>
              <w:t>单墙预编辑操作的过程中其他电视墙不受影响。</w:t>
            </w:r>
            <w:r>
              <w:rPr>
                <w:rStyle w:val="82"/>
                <w:lang w:val="en-US" w:eastAsia="zh-CN" w:bidi="ar"/>
              </w:rPr>
              <w:br w:type="textWrapping"/>
            </w:r>
            <w:r>
              <w:rPr>
                <w:rStyle w:val="83"/>
                <w:lang w:val="en-US" w:eastAsia="zh-CN" w:bidi="ar"/>
              </w:rPr>
              <w:t>支持将</w:t>
            </w:r>
            <w:r>
              <w:rPr>
                <w:rStyle w:val="82"/>
                <w:lang w:val="en-US" w:eastAsia="zh-CN" w:bidi="ar"/>
              </w:rPr>
              <w:t>1</w:t>
            </w:r>
            <w:r>
              <w:rPr>
                <w:rStyle w:val="83"/>
                <w:lang w:val="en-US" w:eastAsia="zh-CN" w:bidi="ar"/>
              </w:rPr>
              <w:t>路输入视频图像发送至多个输出接口拼接显示</w:t>
            </w:r>
            <w:r>
              <w:rPr>
                <w:rStyle w:val="82"/>
                <w:lang w:val="en-US" w:eastAsia="zh-CN" w:bidi="ar"/>
              </w:rPr>
              <w:t>;</w:t>
            </w:r>
            <w:r>
              <w:rPr>
                <w:rStyle w:val="83"/>
                <w:lang w:val="en-US" w:eastAsia="zh-CN" w:bidi="ar"/>
              </w:rPr>
              <w:t>支持将多路输入视频图像发送至多个输出接口拼接显示</w:t>
            </w:r>
            <w:r>
              <w:rPr>
                <w:rStyle w:val="82"/>
                <w:lang w:val="en-US" w:eastAsia="zh-CN" w:bidi="ar"/>
              </w:rPr>
              <w:t>;</w:t>
            </w:r>
            <w:r>
              <w:rPr>
                <w:rStyle w:val="83"/>
                <w:lang w:val="en-US" w:eastAsia="zh-CN" w:bidi="ar"/>
              </w:rPr>
              <w:t>支持设备内任意输出解码板之间的拼接或集群内任意设备输出口拼接功能</w:t>
            </w:r>
            <w:r>
              <w:rPr>
                <w:rStyle w:val="82"/>
                <w:lang w:val="en-US" w:eastAsia="zh-CN" w:bidi="ar"/>
              </w:rPr>
              <w:t>;</w:t>
            </w:r>
            <w:r>
              <w:rPr>
                <w:rStyle w:val="83"/>
                <w:lang w:val="en-US" w:eastAsia="zh-CN" w:bidi="ar"/>
              </w:rPr>
              <w:t>最大支持拼接</w:t>
            </w:r>
            <w:r>
              <w:rPr>
                <w:rStyle w:val="82"/>
                <w:lang w:val="en-US" w:eastAsia="zh-CN" w:bidi="ar"/>
              </w:rPr>
              <w:t>16</w:t>
            </w:r>
            <w:r>
              <w:rPr>
                <w:rStyle w:val="83"/>
                <w:lang w:val="en-US" w:eastAsia="zh-CN" w:bidi="ar"/>
              </w:rPr>
              <w:t>路</w:t>
            </w:r>
            <w:r>
              <w:rPr>
                <w:rStyle w:val="82"/>
                <w:lang w:val="en-US" w:eastAsia="zh-CN" w:bidi="ar"/>
              </w:rPr>
              <w:t>(1920x1080)</w:t>
            </w:r>
            <w:r>
              <w:rPr>
                <w:rStyle w:val="83"/>
                <w:lang w:val="en-US" w:eastAsia="zh-CN" w:bidi="ar"/>
              </w:rPr>
              <w:t>像素的视频图像</w:t>
            </w:r>
            <w:r>
              <w:rPr>
                <w:rStyle w:val="82"/>
                <w:lang w:val="en-US" w:eastAsia="zh-CN" w:bidi="ar"/>
              </w:rPr>
              <w:t>;</w:t>
            </w:r>
            <w:r>
              <w:rPr>
                <w:rStyle w:val="83"/>
                <w:lang w:val="en-US" w:eastAsia="zh-CN" w:bidi="ar"/>
              </w:rPr>
              <w:t>拼接时不同输出口之间画面同步</w:t>
            </w:r>
            <w:r>
              <w:rPr>
                <w:rStyle w:val="82"/>
                <w:lang w:val="en-US" w:eastAsia="zh-CN" w:bidi="ar"/>
              </w:rPr>
              <w:t>;</w:t>
            </w:r>
            <w:r>
              <w:rPr>
                <w:rStyle w:val="83"/>
                <w:lang w:val="en-US" w:eastAsia="zh-CN" w:bidi="ar"/>
              </w:rPr>
              <w:t>支持多块屏幕图像的任意规格拼接支持将所有显示单元拼接形成一个高分辨率的无缝单一屏</w:t>
            </w:r>
            <w:r>
              <w:rPr>
                <w:rStyle w:val="82"/>
                <w:lang w:val="en-US" w:eastAsia="zh-CN" w:bidi="ar"/>
              </w:rPr>
              <w:t>;</w:t>
            </w:r>
            <w:r>
              <w:rPr>
                <w:rStyle w:val="83"/>
                <w:lang w:val="en-US" w:eastAsia="zh-CN" w:bidi="ar"/>
              </w:rPr>
              <w:t>全屏刷新时间</w:t>
            </w:r>
            <w:r>
              <w:rPr>
                <w:rStyle w:val="82"/>
                <w:lang w:val="en-US" w:eastAsia="zh-CN" w:bidi="ar"/>
              </w:rPr>
              <w:t>≤20ms</w:t>
            </w:r>
            <w:r>
              <w:rPr>
                <w:rStyle w:val="83"/>
                <w:lang w:val="en-US" w:eastAsia="zh-CN" w:bidi="ar"/>
              </w:rPr>
              <w:t>。</w:t>
            </w:r>
            <w:r>
              <w:rPr>
                <w:rStyle w:val="82"/>
                <w:lang w:val="en-US" w:eastAsia="zh-CN" w:bidi="ar"/>
              </w:rPr>
              <w:br w:type="textWrapping"/>
            </w:r>
            <w:r>
              <w:rPr>
                <w:rStyle w:val="83"/>
                <w:lang w:val="en-US" w:eastAsia="zh-CN" w:bidi="ar"/>
              </w:rPr>
              <w:t>支持对接入的视频图像进行</w:t>
            </w:r>
            <w:r>
              <w:rPr>
                <w:rStyle w:val="82"/>
                <w:lang w:val="en-US" w:eastAsia="zh-CN" w:bidi="ar"/>
              </w:rPr>
              <w:t>1/4/6/8/9/16/25</w:t>
            </w:r>
            <w:r>
              <w:rPr>
                <w:rStyle w:val="83"/>
                <w:lang w:val="en-US" w:eastAsia="zh-CN" w:bidi="ar"/>
              </w:rPr>
              <w:t>画面分割显示，视频切换流畅无黑屏显示。整机支持开窗最大</w:t>
            </w:r>
            <w:r>
              <w:rPr>
                <w:rStyle w:val="82"/>
                <w:lang w:val="en-US" w:eastAsia="zh-CN" w:bidi="ar"/>
              </w:rPr>
              <w:t>320</w:t>
            </w:r>
            <w:r>
              <w:rPr>
                <w:rStyle w:val="83"/>
                <w:lang w:val="en-US" w:eastAsia="zh-CN" w:bidi="ar"/>
              </w:rPr>
              <w:t>个窗口。</w:t>
            </w:r>
            <w:r>
              <w:rPr>
                <w:rStyle w:val="82"/>
                <w:lang w:val="en-US" w:eastAsia="zh-CN" w:bidi="ar"/>
              </w:rPr>
              <w:br w:type="textWrapping"/>
            </w:r>
            <w:r>
              <w:rPr>
                <w:rStyle w:val="83"/>
                <w:lang w:val="en-US" w:eastAsia="zh-CN" w:bidi="ar"/>
              </w:rPr>
              <w:t>支持窗口叠加功能，可根据操作排列叠加窗口顺序，可设置置顶窗口，操作时置顶窗口始终位于最顶层</w:t>
            </w:r>
            <w:r>
              <w:rPr>
                <w:rStyle w:val="82"/>
                <w:lang w:val="en-US" w:eastAsia="zh-CN" w:bidi="ar"/>
              </w:rPr>
              <w:t>;</w:t>
            </w:r>
            <w:r>
              <w:rPr>
                <w:rStyle w:val="83"/>
                <w:lang w:val="en-US" w:eastAsia="zh-CN" w:bidi="ar"/>
              </w:rPr>
              <w:t>支持跨屏拼接、漫游、图层叠加功能，支持任意一路信号可在整屏的任意位置漫游、缩放、叠加显示。单输出口最大支持</w:t>
            </w:r>
            <w:r>
              <w:rPr>
                <w:rStyle w:val="82"/>
                <w:lang w:val="en-US" w:eastAsia="zh-CN" w:bidi="ar"/>
              </w:rPr>
              <w:t>2</w:t>
            </w:r>
            <w:r>
              <w:rPr>
                <w:rStyle w:val="83"/>
                <w:lang w:val="en-US" w:eastAsia="zh-CN" w:bidi="ar"/>
              </w:rPr>
              <w:t>个</w:t>
            </w:r>
            <w:r>
              <w:rPr>
                <w:rStyle w:val="82"/>
                <w:lang w:val="en-US" w:eastAsia="zh-CN" w:bidi="ar"/>
              </w:rPr>
              <w:t>4K(3840X2160)</w:t>
            </w:r>
            <w:r>
              <w:rPr>
                <w:rStyle w:val="83"/>
                <w:lang w:val="en-US" w:eastAsia="zh-CN" w:bidi="ar"/>
              </w:rPr>
              <w:t>像素图层或者</w:t>
            </w:r>
            <w:r>
              <w:rPr>
                <w:rStyle w:val="82"/>
                <w:lang w:val="en-US" w:eastAsia="zh-CN" w:bidi="ar"/>
              </w:rPr>
              <w:t>4</w:t>
            </w:r>
            <w:r>
              <w:rPr>
                <w:rStyle w:val="83"/>
                <w:lang w:val="en-US" w:eastAsia="zh-CN" w:bidi="ar"/>
              </w:rPr>
              <w:t>个</w:t>
            </w:r>
            <w:r>
              <w:rPr>
                <w:rStyle w:val="82"/>
                <w:lang w:val="en-US" w:eastAsia="zh-CN" w:bidi="ar"/>
              </w:rPr>
              <w:t>1080P(1920X1080)</w:t>
            </w:r>
            <w:r>
              <w:rPr>
                <w:rStyle w:val="83"/>
                <w:lang w:val="en-US" w:eastAsia="zh-CN" w:bidi="ar"/>
              </w:rPr>
              <w:t>像素图层。</w:t>
            </w:r>
            <w:r>
              <w:rPr>
                <w:rStyle w:val="82"/>
                <w:lang w:val="en-US" w:eastAsia="zh-CN" w:bidi="ar"/>
              </w:rPr>
              <w:br w:type="textWrapping"/>
            </w:r>
            <w:r>
              <w:rPr>
                <w:rStyle w:val="83"/>
                <w:lang w:val="en-US" w:eastAsia="zh-CN" w:bidi="ar"/>
              </w:rPr>
              <w:t>支持日期时间和字符两种字符叠加</w:t>
            </w:r>
            <w:r>
              <w:rPr>
                <w:rStyle w:val="82"/>
                <w:lang w:val="en-US" w:eastAsia="zh-CN" w:bidi="ar"/>
              </w:rPr>
              <w:t>(OSD)</w:t>
            </w:r>
            <w:r>
              <w:rPr>
                <w:rStyle w:val="83"/>
                <w:lang w:val="en-US" w:eastAsia="zh-CN" w:bidi="ar"/>
              </w:rPr>
              <w:t>类型配置，支持手动启用或停用</w:t>
            </w:r>
            <w:r>
              <w:rPr>
                <w:rStyle w:val="82"/>
                <w:lang w:val="en-US" w:eastAsia="zh-CN" w:bidi="ar"/>
              </w:rPr>
              <w:t>OSD</w:t>
            </w:r>
            <w:r>
              <w:rPr>
                <w:rStyle w:val="83"/>
                <w:lang w:val="en-US" w:eastAsia="zh-CN" w:bidi="ar"/>
              </w:rPr>
              <w:t>；日期时间叠加</w:t>
            </w:r>
            <w:r>
              <w:rPr>
                <w:rStyle w:val="82"/>
                <w:lang w:val="en-US" w:eastAsia="zh-CN" w:bidi="ar"/>
              </w:rPr>
              <w:t>OSD</w:t>
            </w:r>
            <w:r>
              <w:rPr>
                <w:rStyle w:val="83"/>
                <w:lang w:val="en-US" w:eastAsia="zh-CN" w:bidi="ar"/>
              </w:rPr>
              <w:t>支持修改日期格式和时间格式</w:t>
            </w:r>
            <w:r>
              <w:rPr>
                <w:rStyle w:val="82"/>
                <w:lang w:val="en-US" w:eastAsia="zh-CN" w:bidi="ar"/>
              </w:rPr>
              <w:t>;</w:t>
            </w:r>
            <w:r>
              <w:rPr>
                <w:rStyle w:val="83"/>
                <w:lang w:val="en-US" w:eastAsia="zh-CN" w:bidi="ar"/>
              </w:rPr>
              <w:t>字符叠加</w:t>
            </w:r>
            <w:r>
              <w:rPr>
                <w:rStyle w:val="82"/>
                <w:lang w:val="en-US" w:eastAsia="zh-CN" w:bidi="ar"/>
              </w:rPr>
              <w:t>OSD</w:t>
            </w:r>
            <w:r>
              <w:rPr>
                <w:rStyle w:val="83"/>
                <w:lang w:val="en-US" w:eastAsia="zh-CN" w:bidi="ar"/>
              </w:rPr>
              <w:t>支持自定义</w:t>
            </w:r>
            <w:r>
              <w:rPr>
                <w:rStyle w:val="82"/>
                <w:lang w:val="en-US" w:eastAsia="zh-CN" w:bidi="ar"/>
              </w:rPr>
              <w:t>OSD</w:t>
            </w:r>
            <w:r>
              <w:rPr>
                <w:rStyle w:val="83"/>
                <w:lang w:val="en-US" w:eastAsia="zh-CN" w:bidi="ar"/>
              </w:rPr>
              <w:t>内容</w:t>
            </w:r>
            <w:r>
              <w:rPr>
                <w:rStyle w:val="82"/>
                <w:lang w:val="en-US" w:eastAsia="zh-CN" w:bidi="ar"/>
              </w:rPr>
              <w:t>,</w:t>
            </w:r>
            <w:r>
              <w:rPr>
                <w:rStyle w:val="83"/>
                <w:lang w:val="en-US" w:eastAsia="zh-CN" w:bidi="ar"/>
              </w:rPr>
              <w:t>并修改字体大小、字体颜色和</w:t>
            </w:r>
            <w:r>
              <w:rPr>
                <w:rStyle w:val="82"/>
                <w:lang w:val="en-US" w:eastAsia="zh-CN" w:bidi="ar"/>
              </w:rPr>
              <w:t>OSD</w:t>
            </w:r>
            <w:r>
              <w:rPr>
                <w:rStyle w:val="83"/>
                <w:lang w:val="en-US" w:eastAsia="zh-CN" w:bidi="ar"/>
              </w:rPr>
              <w:t>显示位置坐标</w:t>
            </w:r>
            <w:r>
              <w:rPr>
                <w:rStyle w:val="82"/>
                <w:lang w:val="en-US" w:eastAsia="zh-CN" w:bidi="ar"/>
              </w:rPr>
              <w:t>;</w:t>
            </w:r>
            <w:r>
              <w:rPr>
                <w:rStyle w:val="83"/>
                <w:lang w:val="en-US" w:eastAsia="zh-CN" w:bidi="ar"/>
              </w:rPr>
              <w:t>支持将一个本地信号源的</w:t>
            </w:r>
            <w:r>
              <w:rPr>
                <w:rStyle w:val="82"/>
                <w:lang w:val="en-US" w:eastAsia="zh-CN" w:bidi="ar"/>
              </w:rPr>
              <w:t>OSD</w:t>
            </w:r>
            <w:r>
              <w:rPr>
                <w:rStyle w:val="83"/>
                <w:lang w:val="en-US" w:eastAsia="zh-CN" w:bidi="ar"/>
              </w:rPr>
              <w:t>配置参数复制到其他通道进行批量配置</w:t>
            </w:r>
            <w:r>
              <w:rPr>
                <w:rStyle w:val="82"/>
                <w:lang w:val="en-US" w:eastAsia="zh-CN" w:bidi="ar"/>
              </w:rPr>
              <w:t>;</w:t>
            </w:r>
            <w:r>
              <w:rPr>
                <w:rStyle w:val="83"/>
                <w:lang w:val="en-US" w:eastAsia="zh-CN" w:bidi="ar"/>
              </w:rPr>
              <w:t>客户端可实时预览叠加</w:t>
            </w:r>
            <w:r>
              <w:rPr>
                <w:rStyle w:val="82"/>
                <w:lang w:val="en-US" w:eastAsia="zh-CN" w:bidi="ar"/>
              </w:rPr>
              <w:t>OSD</w:t>
            </w:r>
            <w:r>
              <w:rPr>
                <w:rStyle w:val="83"/>
                <w:lang w:val="en-US" w:eastAsia="zh-CN" w:bidi="ar"/>
              </w:rPr>
              <w:t>的图像。</w:t>
            </w:r>
            <w:r>
              <w:rPr>
                <w:rStyle w:val="82"/>
                <w:lang w:val="en-US" w:eastAsia="zh-CN" w:bidi="ar"/>
              </w:rPr>
              <w:br w:type="textWrapping"/>
            </w:r>
            <w:r>
              <w:rPr>
                <w:rStyle w:val="83"/>
                <w:lang w:val="en-US" w:eastAsia="zh-CN" w:bidi="ar"/>
              </w:rPr>
              <w:t>支持虚拟</w:t>
            </w:r>
            <w:r>
              <w:rPr>
                <w:rStyle w:val="82"/>
                <w:lang w:val="en-US" w:eastAsia="zh-CN" w:bidi="ar"/>
              </w:rPr>
              <w:t>LED</w:t>
            </w:r>
            <w:r>
              <w:rPr>
                <w:rStyle w:val="83"/>
                <w:lang w:val="en-US" w:eastAsia="zh-CN" w:bidi="ar"/>
              </w:rPr>
              <w:t>字幕功能，支持设置字体颜色、背景颜色、滚动和静止模式、滚动速度，滚动的情况下流畅无卡顿</w:t>
            </w:r>
            <w:r>
              <w:rPr>
                <w:rStyle w:val="82"/>
                <w:lang w:val="en-US" w:eastAsia="zh-CN" w:bidi="ar"/>
              </w:rPr>
              <w:t>;</w:t>
            </w:r>
            <w:r>
              <w:rPr>
                <w:rStyle w:val="83"/>
                <w:lang w:val="en-US" w:eastAsia="zh-CN" w:bidi="ar"/>
              </w:rPr>
              <w:t>字幕内容支持中英文字符，支持换行</w:t>
            </w:r>
            <w:r>
              <w:rPr>
                <w:rStyle w:val="82"/>
                <w:lang w:val="en-US" w:eastAsia="zh-CN" w:bidi="ar"/>
              </w:rPr>
              <w:t>;</w:t>
            </w:r>
            <w:r>
              <w:rPr>
                <w:rStyle w:val="83"/>
                <w:lang w:val="en-US" w:eastAsia="zh-CN" w:bidi="ar"/>
              </w:rPr>
              <w:t>支持时钟数字显示，时间为设备自身时间</w:t>
            </w:r>
            <w:r>
              <w:rPr>
                <w:rStyle w:val="82"/>
                <w:lang w:val="en-US" w:eastAsia="zh-CN" w:bidi="ar"/>
              </w:rPr>
              <w:t>;</w:t>
            </w:r>
            <w:r>
              <w:rPr>
                <w:rStyle w:val="83"/>
                <w:lang w:val="en-US" w:eastAsia="zh-CN" w:bidi="ar"/>
              </w:rPr>
              <w:t>支持配置显示年月日时分秒的样式以及</w:t>
            </w:r>
            <w:r>
              <w:rPr>
                <w:rStyle w:val="82"/>
                <w:lang w:val="en-US" w:eastAsia="zh-CN" w:bidi="ar"/>
              </w:rPr>
              <w:t>12/24</w:t>
            </w:r>
            <w:r>
              <w:rPr>
                <w:rStyle w:val="83"/>
                <w:lang w:val="en-US" w:eastAsia="zh-CN" w:bidi="ar"/>
              </w:rPr>
              <w:t>时间制式</w:t>
            </w:r>
            <w:r>
              <w:rPr>
                <w:rStyle w:val="82"/>
                <w:lang w:val="en-US" w:eastAsia="zh-CN" w:bidi="ar"/>
              </w:rPr>
              <w:t>;</w:t>
            </w:r>
            <w:r>
              <w:rPr>
                <w:rStyle w:val="83"/>
                <w:lang w:val="en-US" w:eastAsia="zh-CN" w:bidi="ar"/>
              </w:rPr>
              <w:t>整机最大支持</w:t>
            </w:r>
            <w:r>
              <w:rPr>
                <w:rStyle w:val="82"/>
                <w:lang w:val="en-US" w:eastAsia="zh-CN" w:bidi="ar"/>
              </w:rPr>
              <w:t>8</w:t>
            </w:r>
            <w:r>
              <w:rPr>
                <w:rStyle w:val="83"/>
                <w:lang w:val="en-US" w:eastAsia="zh-CN" w:bidi="ar"/>
              </w:rPr>
              <w:t>个字幕同时显示，单墙支持</w:t>
            </w:r>
            <w:r>
              <w:rPr>
                <w:rStyle w:val="82"/>
                <w:lang w:val="en-US" w:eastAsia="zh-CN" w:bidi="ar"/>
              </w:rPr>
              <w:t>3</w:t>
            </w:r>
            <w:r>
              <w:rPr>
                <w:rStyle w:val="83"/>
                <w:lang w:val="en-US" w:eastAsia="zh-CN" w:bidi="ar"/>
              </w:rPr>
              <w:t>条字幕</w:t>
            </w:r>
            <w:r>
              <w:rPr>
                <w:rStyle w:val="82"/>
                <w:lang w:val="en-US" w:eastAsia="zh-CN" w:bidi="ar"/>
              </w:rPr>
              <w:t>;</w:t>
            </w:r>
            <w:r>
              <w:rPr>
                <w:rStyle w:val="83"/>
                <w:lang w:val="en-US" w:eastAsia="zh-CN" w:bidi="ar"/>
              </w:rPr>
              <w:t>支持滚动模式下首尾相接效果，支持跑马灯效果。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DFB2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71B864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4FE934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电视墙改造，大屏西区搬迁，解码器换新</w:t>
            </w:r>
          </w:p>
        </w:tc>
      </w:tr>
      <w:tr w14:paraId="0DA6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2E241B7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FB16DB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流媒体服务器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D0B0275">
            <w:pPr>
              <w:keepNext w:val="0"/>
              <w:keepLines w:val="0"/>
              <w:widowControl/>
              <w:suppressLineNumbers w:val="0"/>
              <w:ind w:left="0" w:leftChars="0" w:right="0" w:rightChars="0" w:firstLine="0" w:firstLineChars="0"/>
              <w:jc w:val="center"/>
              <w:textAlignment w:val="center"/>
              <w:rPr>
                <w:rFonts w:hint="eastAsia" w:ascii="宋体-简" w:hAnsi="宋体-简" w:eastAsia="宋体-简" w:cs="宋体-简"/>
                <w:i w:val="0"/>
                <w:iCs w:val="0"/>
                <w:color w:val="000000"/>
                <w:sz w:val="22"/>
                <w:szCs w:val="22"/>
                <w:u w:val="none"/>
              </w:rPr>
            </w:pPr>
            <w:r>
              <w:rPr>
                <w:rStyle w:val="88"/>
                <w:lang w:val="en-US" w:eastAsia="zh-CN" w:bidi="ar"/>
              </w:rPr>
              <w:t>流媒体服务器</w:t>
            </w:r>
            <w:r>
              <w:rPr>
                <w:rStyle w:val="82"/>
                <w:lang w:val="en-US" w:eastAsia="zh-CN" w:bidi="ar"/>
              </w:rPr>
              <w:br w:type="textWrapping"/>
            </w:r>
            <w:r>
              <w:rPr>
                <w:rStyle w:val="88"/>
                <w:lang w:val="en-US" w:eastAsia="zh-CN" w:bidi="ar"/>
              </w:rPr>
              <w:t>技术规格：</w:t>
            </w:r>
            <w:r>
              <w:rPr>
                <w:rStyle w:val="82"/>
                <w:lang w:val="en-US" w:eastAsia="zh-CN" w:bidi="ar"/>
              </w:rPr>
              <w:t>2U</w:t>
            </w:r>
            <w:r>
              <w:rPr>
                <w:rStyle w:val="88"/>
                <w:lang w:val="en-US" w:eastAsia="zh-CN" w:bidi="ar"/>
              </w:rPr>
              <w:t>海光</w:t>
            </w:r>
            <w:r>
              <w:rPr>
                <w:rStyle w:val="82"/>
                <w:lang w:val="en-US" w:eastAsia="zh-CN" w:bidi="ar"/>
              </w:rPr>
              <w:t>3000</w:t>
            </w:r>
            <w:r>
              <w:rPr>
                <w:rStyle w:val="88"/>
                <w:lang w:val="en-US" w:eastAsia="zh-CN" w:bidi="ar"/>
              </w:rPr>
              <w:t>双路标准机架式服务器</w:t>
            </w:r>
            <w:r>
              <w:rPr>
                <w:rStyle w:val="82"/>
                <w:lang w:val="en-US" w:eastAsia="zh-CN" w:bidi="ar"/>
              </w:rPr>
              <w:br w:type="textWrapping"/>
            </w:r>
            <w:r>
              <w:rPr>
                <w:rStyle w:val="82"/>
                <w:lang w:val="en-US" w:eastAsia="zh-CN" w:bidi="ar"/>
              </w:rPr>
              <w:t>CPU</w:t>
            </w:r>
            <w:r>
              <w:rPr>
                <w:rStyle w:val="88"/>
                <w:lang w:val="en-US" w:eastAsia="zh-CN" w:bidi="ar"/>
              </w:rPr>
              <w:t>：配置</w:t>
            </w:r>
            <w:r>
              <w:rPr>
                <w:rStyle w:val="88"/>
                <w:rFonts w:hint="eastAsia"/>
                <w:lang w:val="en-US" w:eastAsia="zh-CN" w:bidi="ar"/>
              </w:rPr>
              <w:t>不少于</w:t>
            </w:r>
            <w:r>
              <w:rPr>
                <w:rStyle w:val="82"/>
                <w:lang w:val="en-US" w:eastAsia="zh-CN" w:bidi="ar"/>
              </w:rPr>
              <w:t>2</w:t>
            </w:r>
            <w:r>
              <w:rPr>
                <w:rStyle w:val="88"/>
                <w:lang w:val="en-US" w:eastAsia="zh-CN" w:bidi="ar"/>
              </w:rPr>
              <w:t>颗</w:t>
            </w:r>
            <w:r>
              <w:rPr>
                <w:rStyle w:val="82"/>
                <w:lang w:val="en-US" w:eastAsia="zh-CN" w:bidi="ar"/>
              </w:rPr>
              <w:t>C86</w:t>
            </w:r>
            <w:r>
              <w:rPr>
                <w:rStyle w:val="88"/>
                <w:lang w:val="en-US" w:eastAsia="zh-CN" w:bidi="ar"/>
              </w:rPr>
              <w:t>架构</w:t>
            </w:r>
            <w:r>
              <w:rPr>
                <w:rStyle w:val="82"/>
                <w:lang w:val="en-US" w:eastAsia="zh-CN" w:bidi="ar"/>
              </w:rPr>
              <w:t>HYGON3350</w:t>
            </w:r>
            <w:r>
              <w:rPr>
                <w:rStyle w:val="88"/>
                <w:lang w:val="en-US" w:eastAsia="zh-CN" w:bidi="ar"/>
              </w:rPr>
              <w:t>处理器，单处理器物理核心数</w:t>
            </w:r>
            <w:r>
              <w:rPr>
                <w:rStyle w:val="82"/>
                <w:lang w:val="en-US" w:eastAsia="zh-CN" w:bidi="ar"/>
              </w:rPr>
              <w:t>≥8</w:t>
            </w:r>
            <w:r>
              <w:rPr>
                <w:rStyle w:val="88"/>
                <w:lang w:val="en-US" w:eastAsia="zh-CN" w:bidi="ar"/>
              </w:rPr>
              <w:t>核，主频</w:t>
            </w:r>
            <w:r>
              <w:rPr>
                <w:rStyle w:val="82"/>
                <w:lang w:val="en-US" w:eastAsia="zh-CN" w:bidi="ar"/>
              </w:rPr>
              <w:t>≥3.0GHz</w:t>
            </w:r>
            <w:r>
              <w:rPr>
                <w:rStyle w:val="88"/>
                <w:lang w:val="en-US" w:eastAsia="zh-CN" w:bidi="ar"/>
              </w:rPr>
              <w:t>，末级缓存容量</w:t>
            </w:r>
            <w:r>
              <w:rPr>
                <w:rStyle w:val="82"/>
                <w:lang w:val="en-US" w:eastAsia="zh-CN" w:bidi="ar"/>
              </w:rPr>
              <w:t>≥16MB</w:t>
            </w:r>
            <w:r>
              <w:rPr>
                <w:rStyle w:val="88"/>
                <w:lang w:val="en-US" w:eastAsia="zh-CN" w:bidi="ar"/>
              </w:rPr>
              <w:t>，线程数</w:t>
            </w:r>
            <w:r>
              <w:rPr>
                <w:rStyle w:val="82"/>
                <w:lang w:val="en-US" w:eastAsia="zh-CN" w:bidi="ar"/>
              </w:rPr>
              <w:t>≥16</w:t>
            </w:r>
            <w:r>
              <w:rPr>
                <w:rStyle w:val="88"/>
                <w:lang w:val="en-US" w:eastAsia="zh-CN" w:bidi="ar"/>
              </w:rPr>
              <w:t>线程，支持内存的最高速率</w:t>
            </w:r>
            <w:r>
              <w:rPr>
                <w:rStyle w:val="82"/>
                <w:lang w:val="en-US" w:eastAsia="zh-CN" w:bidi="ar"/>
              </w:rPr>
              <w:t>≥3200MHz</w:t>
            </w:r>
            <w:r>
              <w:rPr>
                <w:rStyle w:val="88"/>
                <w:lang w:val="en-US" w:eastAsia="zh-CN" w:bidi="ar"/>
              </w:rPr>
              <w:t>，通道数</w:t>
            </w:r>
            <w:r>
              <w:rPr>
                <w:rStyle w:val="82"/>
                <w:lang w:val="en-US" w:eastAsia="zh-CN" w:bidi="ar"/>
              </w:rPr>
              <w:t>≥2</w:t>
            </w:r>
            <w:r>
              <w:rPr>
                <w:rStyle w:val="88"/>
                <w:lang w:val="en-US" w:eastAsia="zh-CN" w:bidi="ar"/>
              </w:rPr>
              <w:t>，位宽</w:t>
            </w:r>
            <w:r>
              <w:rPr>
                <w:rStyle w:val="82"/>
                <w:lang w:val="en-US" w:eastAsia="zh-CN" w:bidi="ar"/>
              </w:rPr>
              <w:t>≥64</w:t>
            </w:r>
            <w:r>
              <w:rPr>
                <w:rStyle w:val="88"/>
                <w:lang w:val="en-US" w:eastAsia="zh-CN" w:bidi="ar"/>
              </w:rPr>
              <w:t>；</w:t>
            </w:r>
            <w:r>
              <w:rPr>
                <w:rStyle w:val="82"/>
                <w:lang w:val="en-US" w:eastAsia="zh-CN" w:bidi="ar"/>
              </w:rPr>
              <w:br w:type="textWrapping"/>
            </w:r>
            <w:r>
              <w:rPr>
                <w:rStyle w:val="88"/>
                <w:lang w:val="en-US" w:eastAsia="zh-CN" w:bidi="ar"/>
              </w:rPr>
              <w:t>内存：配置</w:t>
            </w:r>
            <w:r>
              <w:rPr>
                <w:rStyle w:val="88"/>
                <w:rFonts w:hint="eastAsia"/>
                <w:lang w:val="en-US" w:eastAsia="zh-CN" w:bidi="ar"/>
              </w:rPr>
              <w:t>不少于</w:t>
            </w:r>
            <w:r>
              <w:rPr>
                <w:rStyle w:val="82"/>
                <w:lang w:val="en-US" w:eastAsia="zh-CN" w:bidi="ar"/>
              </w:rPr>
              <w:t>64GDDR4</w:t>
            </w:r>
            <w:r>
              <w:rPr>
                <w:rStyle w:val="88"/>
                <w:lang w:val="en-US" w:eastAsia="zh-CN" w:bidi="ar"/>
              </w:rPr>
              <w:t>，</w:t>
            </w:r>
            <w:r>
              <w:rPr>
                <w:rStyle w:val="82"/>
                <w:lang w:val="en-US" w:eastAsia="zh-CN" w:bidi="ar"/>
              </w:rPr>
              <w:t>8</w:t>
            </w:r>
            <w:r>
              <w:rPr>
                <w:rStyle w:val="88"/>
                <w:lang w:val="en-US" w:eastAsia="zh-CN" w:bidi="ar"/>
              </w:rPr>
              <w:t>根内存插槽，最大可支持扩展至</w:t>
            </w:r>
            <w:r>
              <w:rPr>
                <w:rStyle w:val="82"/>
                <w:lang w:val="en-US" w:eastAsia="zh-CN" w:bidi="ar"/>
              </w:rPr>
              <w:t>1TB</w:t>
            </w:r>
            <w:r>
              <w:rPr>
                <w:rStyle w:val="88"/>
                <w:lang w:val="en-US" w:eastAsia="zh-CN" w:bidi="ar"/>
              </w:rPr>
              <w:t>；</w:t>
            </w:r>
            <w:r>
              <w:rPr>
                <w:rStyle w:val="82"/>
                <w:lang w:val="en-US" w:eastAsia="zh-CN" w:bidi="ar"/>
              </w:rPr>
              <w:br w:type="textWrapping"/>
            </w:r>
            <w:r>
              <w:rPr>
                <w:rStyle w:val="88"/>
                <w:lang w:val="en-US" w:eastAsia="zh-CN" w:bidi="ar"/>
              </w:rPr>
              <w:t>硬盘：</w:t>
            </w:r>
            <w:r>
              <w:rPr>
                <w:rStyle w:val="88"/>
                <w:rFonts w:hint="eastAsia"/>
                <w:lang w:val="en-US" w:eastAsia="zh-CN" w:bidi="ar"/>
              </w:rPr>
              <w:t>配置不少于</w:t>
            </w:r>
            <w:r>
              <w:rPr>
                <w:rStyle w:val="82"/>
                <w:lang w:val="en-US" w:eastAsia="zh-CN" w:bidi="ar"/>
              </w:rPr>
              <w:t>2</w:t>
            </w:r>
            <w:r>
              <w:rPr>
                <w:rStyle w:val="88"/>
                <w:lang w:val="en-US" w:eastAsia="zh-CN" w:bidi="ar"/>
              </w:rPr>
              <w:t>块</w:t>
            </w:r>
            <w:r>
              <w:rPr>
                <w:rStyle w:val="82"/>
                <w:lang w:val="en-US" w:eastAsia="zh-CN" w:bidi="ar"/>
              </w:rPr>
              <w:t>600G10KSAS</w:t>
            </w:r>
            <w:r>
              <w:rPr>
                <w:rStyle w:val="88"/>
                <w:lang w:val="en-US" w:eastAsia="zh-CN" w:bidi="ar"/>
              </w:rPr>
              <w:t>硬盘（</w:t>
            </w:r>
            <w:r>
              <w:rPr>
                <w:rStyle w:val="82"/>
                <w:lang w:val="en-US" w:eastAsia="zh-CN" w:bidi="ar"/>
              </w:rPr>
              <w:t>Raid1</w:t>
            </w:r>
            <w:r>
              <w:rPr>
                <w:rStyle w:val="88"/>
                <w:lang w:val="en-US" w:eastAsia="zh-CN" w:bidi="ar"/>
              </w:rPr>
              <w:t>），前置最大可选支持</w:t>
            </w:r>
            <w:r>
              <w:rPr>
                <w:rStyle w:val="82"/>
                <w:lang w:val="en-US" w:eastAsia="zh-CN" w:bidi="ar"/>
              </w:rPr>
              <w:t>12</w:t>
            </w:r>
            <w:r>
              <w:rPr>
                <w:rStyle w:val="88"/>
                <w:lang w:val="en-US" w:eastAsia="zh-CN" w:bidi="ar"/>
              </w:rPr>
              <w:t>块</w:t>
            </w:r>
            <w:r>
              <w:rPr>
                <w:rStyle w:val="82"/>
                <w:lang w:val="en-US" w:eastAsia="zh-CN" w:bidi="ar"/>
              </w:rPr>
              <w:t>3.5</w:t>
            </w:r>
            <w:r>
              <w:rPr>
                <w:rStyle w:val="88"/>
                <w:lang w:val="en-US" w:eastAsia="zh-CN" w:bidi="ar"/>
              </w:rPr>
              <w:t>寸</w:t>
            </w:r>
            <w:r>
              <w:rPr>
                <w:rStyle w:val="82"/>
                <w:lang w:val="en-US" w:eastAsia="zh-CN" w:bidi="ar"/>
              </w:rPr>
              <w:t>(</w:t>
            </w:r>
            <w:r>
              <w:rPr>
                <w:rStyle w:val="88"/>
                <w:lang w:val="en-US" w:eastAsia="zh-CN" w:bidi="ar"/>
              </w:rPr>
              <w:t>兼容</w:t>
            </w:r>
            <w:r>
              <w:rPr>
                <w:rStyle w:val="82"/>
                <w:lang w:val="en-US" w:eastAsia="zh-CN" w:bidi="ar"/>
              </w:rPr>
              <w:t>2.5</w:t>
            </w:r>
            <w:r>
              <w:rPr>
                <w:rStyle w:val="88"/>
                <w:lang w:val="en-US" w:eastAsia="zh-CN" w:bidi="ar"/>
              </w:rPr>
              <w:t>寸</w:t>
            </w:r>
            <w:r>
              <w:rPr>
                <w:rStyle w:val="82"/>
                <w:lang w:val="en-US" w:eastAsia="zh-CN" w:bidi="ar"/>
              </w:rPr>
              <w:t>)</w:t>
            </w:r>
            <w:r>
              <w:rPr>
                <w:rStyle w:val="88"/>
                <w:lang w:val="en-US" w:eastAsia="zh-CN" w:bidi="ar"/>
              </w:rPr>
              <w:t>热插拔</w:t>
            </w:r>
            <w:r>
              <w:rPr>
                <w:rStyle w:val="82"/>
                <w:lang w:val="en-US" w:eastAsia="zh-CN" w:bidi="ar"/>
              </w:rPr>
              <w:t>SATA/SAS</w:t>
            </w:r>
            <w:r>
              <w:rPr>
                <w:rStyle w:val="88"/>
                <w:lang w:val="en-US" w:eastAsia="zh-CN" w:bidi="ar"/>
              </w:rPr>
              <w:t>硬盘，后置最大可选支持</w:t>
            </w:r>
            <w:r>
              <w:rPr>
                <w:rStyle w:val="82"/>
                <w:lang w:val="en-US" w:eastAsia="zh-CN" w:bidi="ar"/>
              </w:rPr>
              <w:t>2</w:t>
            </w:r>
            <w:r>
              <w:rPr>
                <w:rStyle w:val="88"/>
                <w:lang w:val="en-US" w:eastAsia="zh-CN" w:bidi="ar"/>
              </w:rPr>
              <w:t>块</w:t>
            </w:r>
            <w:r>
              <w:rPr>
                <w:rStyle w:val="82"/>
                <w:lang w:val="en-US" w:eastAsia="zh-CN" w:bidi="ar"/>
              </w:rPr>
              <w:t>2.5</w:t>
            </w:r>
            <w:r>
              <w:rPr>
                <w:rStyle w:val="88"/>
                <w:lang w:val="en-US" w:eastAsia="zh-CN" w:bidi="ar"/>
              </w:rPr>
              <w:t>寸热插拔</w:t>
            </w:r>
            <w:r>
              <w:rPr>
                <w:rStyle w:val="82"/>
                <w:lang w:val="en-US" w:eastAsia="zh-CN" w:bidi="ar"/>
              </w:rPr>
              <w:t>SATA/SAS</w:t>
            </w:r>
            <w:r>
              <w:rPr>
                <w:rStyle w:val="88"/>
                <w:lang w:val="en-US" w:eastAsia="zh-CN" w:bidi="ar"/>
              </w:rPr>
              <w:t>硬盘，内置最大可选支持</w:t>
            </w:r>
            <w:r>
              <w:rPr>
                <w:rStyle w:val="82"/>
                <w:lang w:val="en-US" w:eastAsia="zh-CN" w:bidi="ar"/>
              </w:rPr>
              <w:t>2</w:t>
            </w:r>
            <w:r>
              <w:rPr>
                <w:rStyle w:val="88"/>
                <w:lang w:val="en-US" w:eastAsia="zh-CN" w:bidi="ar"/>
              </w:rPr>
              <w:t>块</w:t>
            </w:r>
            <w:r>
              <w:rPr>
                <w:rStyle w:val="82"/>
                <w:lang w:val="en-US" w:eastAsia="zh-CN" w:bidi="ar"/>
              </w:rPr>
              <w:t>2.5</w:t>
            </w:r>
            <w:r>
              <w:rPr>
                <w:rStyle w:val="88"/>
                <w:lang w:val="en-US" w:eastAsia="zh-CN" w:bidi="ar"/>
              </w:rPr>
              <w:t>寸非热插拔</w:t>
            </w:r>
            <w:r>
              <w:rPr>
                <w:rStyle w:val="82"/>
                <w:lang w:val="en-US" w:eastAsia="zh-CN" w:bidi="ar"/>
              </w:rPr>
              <w:t>SATASSD</w:t>
            </w:r>
            <w:r>
              <w:rPr>
                <w:rStyle w:val="88"/>
                <w:lang w:val="en-US" w:eastAsia="zh-CN" w:bidi="ar"/>
              </w:rPr>
              <w:t>硬盘，板载最大可选支持</w:t>
            </w:r>
            <w:r>
              <w:rPr>
                <w:rStyle w:val="82"/>
                <w:lang w:val="en-US" w:eastAsia="zh-CN" w:bidi="ar"/>
              </w:rPr>
              <w:t>1</w:t>
            </w:r>
            <w:r>
              <w:rPr>
                <w:rStyle w:val="88"/>
                <w:lang w:val="en-US" w:eastAsia="zh-CN" w:bidi="ar"/>
              </w:rPr>
              <w:t>个</w:t>
            </w:r>
            <w:r>
              <w:rPr>
                <w:rStyle w:val="82"/>
                <w:lang w:val="en-US" w:eastAsia="zh-CN" w:bidi="ar"/>
              </w:rPr>
              <w:t>SATAM.2</w:t>
            </w:r>
            <w:r>
              <w:rPr>
                <w:rStyle w:val="88"/>
                <w:lang w:val="en-US" w:eastAsia="zh-CN" w:bidi="ar"/>
              </w:rPr>
              <w:t>硬盘</w:t>
            </w:r>
            <w:r>
              <w:rPr>
                <w:rStyle w:val="82"/>
                <w:lang w:val="en-US" w:eastAsia="zh-CN" w:bidi="ar"/>
              </w:rPr>
              <w:br w:type="textWrapping"/>
            </w:r>
            <w:r>
              <w:rPr>
                <w:rStyle w:val="88"/>
                <w:lang w:val="en-US" w:eastAsia="zh-CN" w:bidi="ar"/>
              </w:rPr>
              <w:t>阵列卡：配置</w:t>
            </w:r>
            <w:r>
              <w:rPr>
                <w:rStyle w:val="82"/>
                <w:lang w:val="en-US" w:eastAsia="zh-CN" w:bidi="ar"/>
              </w:rPr>
              <w:t>SAS_HBA</w:t>
            </w:r>
            <w:r>
              <w:rPr>
                <w:rStyle w:val="88"/>
                <w:lang w:val="en-US" w:eastAsia="zh-CN" w:bidi="ar"/>
              </w:rPr>
              <w:t>卡（支持</w:t>
            </w:r>
            <w:r>
              <w:rPr>
                <w:rStyle w:val="82"/>
                <w:lang w:val="en-US" w:eastAsia="zh-CN" w:bidi="ar"/>
              </w:rPr>
              <w:t>RAID0/1/10</w:t>
            </w:r>
            <w:r>
              <w:rPr>
                <w:rStyle w:val="88"/>
                <w:lang w:val="en-US" w:eastAsia="zh-CN" w:bidi="ar"/>
              </w:rPr>
              <w:t>）</w:t>
            </w:r>
            <w:r>
              <w:rPr>
                <w:rStyle w:val="82"/>
                <w:lang w:val="en-US" w:eastAsia="zh-CN" w:bidi="ar"/>
              </w:rPr>
              <w:br w:type="textWrapping"/>
            </w:r>
            <w:r>
              <w:rPr>
                <w:rStyle w:val="82"/>
                <w:lang w:val="en-US" w:eastAsia="zh-CN" w:bidi="ar"/>
              </w:rPr>
              <w:t>PCIE</w:t>
            </w:r>
            <w:r>
              <w:rPr>
                <w:rStyle w:val="88"/>
                <w:lang w:val="en-US" w:eastAsia="zh-CN" w:bidi="ar"/>
              </w:rPr>
              <w:t>扩展：最大支持</w:t>
            </w:r>
            <w:r>
              <w:rPr>
                <w:rStyle w:val="82"/>
                <w:lang w:val="en-US" w:eastAsia="zh-CN" w:bidi="ar"/>
              </w:rPr>
              <w:t>4</w:t>
            </w:r>
            <w:r>
              <w:rPr>
                <w:rStyle w:val="88"/>
                <w:lang w:val="en-US" w:eastAsia="zh-CN" w:bidi="ar"/>
              </w:rPr>
              <w:t>个标准</w:t>
            </w:r>
            <w:r>
              <w:rPr>
                <w:rStyle w:val="82"/>
                <w:lang w:val="en-US" w:eastAsia="zh-CN" w:bidi="ar"/>
              </w:rPr>
              <w:t>PCIE</w:t>
            </w:r>
            <w:r>
              <w:rPr>
                <w:rStyle w:val="88"/>
                <w:lang w:val="en-US" w:eastAsia="zh-CN" w:bidi="ar"/>
              </w:rPr>
              <w:t>插槽；</w:t>
            </w:r>
            <w:r>
              <w:rPr>
                <w:rStyle w:val="82"/>
                <w:lang w:val="en-US" w:eastAsia="zh-CN" w:bidi="ar"/>
              </w:rPr>
              <w:br w:type="textWrapping"/>
            </w:r>
            <w:r>
              <w:rPr>
                <w:rStyle w:val="88"/>
                <w:lang w:val="en-US" w:eastAsia="zh-CN" w:bidi="ar"/>
              </w:rPr>
              <w:t>网口：标配板载</w:t>
            </w:r>
            <w:r>
              <w:rPr>
                <w:rStyle w:val="82"/>
                <w:lang w:val="en-US" w:eastAsia="zh-CN" w:bidi="ar"/>
              </w:rPr>
              <w:t>2</w:t>
            </w:r>
            <w:r>
              <w:rPr>
                <w:rStyle w:val="88"/>
                <w:lang w:val="en-US" w:eastAsia="zh-CN" w:bidi="ar"/>
              </w:rPr>
              <w:t>个千兆电口和</w:t>
            </w:r>
            <w:r>
              <w:rPr>
                <w:rStyle w:val="82"/>
                <w:lang w:val="en-US" w:eastAsia="zh-CN" w:bidi="ar"/>
              </w:rPr>
              <w:t>2</w:t>
            </w:r>
            <w:r>
              <w:rPr>
                <w:rStyle w:val="88"/>
                <w:lang w:val="en-US" w:eastAsia="zh-CN" w:bidi="ar"/>
              </w:rPr>
              <w:t>个</w:t>
            </w:r>
            <w:r>
              <w:rPr>
                <w:rStyle w:val="82"/>
                <w:lang w:val="en-US" w:eastAsia="zh-CN" w:bidi="ar"/>
              </w:rPr>
              <w:t>PCIE</w:t>
            </w:r>
            <w:r>
              <w:rPr>
                <w:rStyle w:val="88"/>
                <w:lang w:val="en-US" w:eastAsia="zh-CN" w:bidi="ar"/>
              </w:rPr>
              <w:t>千兆电口，可选配置</w:t>
            </w:r>
            <w:r>
              <w:rPr>
                <w:rStyle w:val="82"/>
                <w:lang w:val="en-US" w:eastAsia="zh-CN" w:bidi="ar"/>
              </w:rPr>
              <w:t>2</w:t>
            </w:r>
            <w:r>
              <w:rPr>
                <w:rStyle w:val="88"/>
                <w:lang w:val="en-US" w:eastAsia="zh-CN" w:bidi="ar"/>
              </w:rPr>
              <w:t>个万兆网口，支持选配</w:t>
            </w:r>
            <w:r>
              <w:rPr>
                <w:rStyle w:val="82"/>
                <w:lang w:val="en-US" w:eastAsia="zh-CN" w:bidi="ar"/>
              </w:rPr>
              <w:t>10GbESFP+</w:t>
            </w:r>
            <w:r>
              <w:rPr>
                <w:rStyle w:val="88"/>
                <w:lang w:val="en-US" w:eastAsia="zh-CN" w:bidi="ar"/>
              </w:rPr>
              <w:t>等多种网络接口</w:t>
            </w:r>
            <w:r>
              <w:rPr>
                <w:rStyle w:val="82"/>
                <w:lang w:val="en-US" w:eastAsia="zh-CN" w:bidi="ar"/>
              </w:rPr>
              <w:br w:type="textWrapping"/>
            </w:r>
            <w:r>
              <w:rPr>
                <w:rStyle w:val="88"/>
                <w:lang w:val="en-US" w:eastAsia="zh-CN" w:bidi="ar"/>
              </w:rPr>
              <w:t>其他接口：标配</w:t>
            </w:r>
            <w:r>
              <w:rPr>
                <w:rStyle w:val="82"/>
                <w:lang w:val="en-US" w:eastAsia="zh-CN" w:bidi="ar"/>
              </w:rPr>
              <w:t>1</w:t>
            </w:r>
            <w:r>
              <w:rPr>
                <w:rStyle w:val="88"/>
                <w:lang w:val="en-US" w:eastAsia="zh-CN" w:bidi="ar"/>
              </w:rPr>
              <w:t>个</w:t>
            </w:r>
            <w:r>
              <w:rPr>
                <w:rStyle w:val="82"/>
                <w:lang w:val="en-US" w:eastAsia="zh-CN" w:bidi="ar"/>
              </w:rPr>
              <w:t>IPMIRJ-45</w:t>
            </w:r>
            <w:r>
              <w:rPr>
                <w:rStyle w:val="88"/>
                <w:lang w:val="en-US" w:eastAsia="zh-CN" w:bidi="ar"/>
              </w:rPr>
              <w:t>管理接口，位于机箱后部；</w:t>
            </w:r>
            <w:r>
              <w:rPr>
                <w:rStyle w:val="82"/>
                <w:lang w:val="en-US" w:eastAsia="zh-CN" w:bidi="ar"/>
              </w:rPr>
              <w:t>7</w:t>
            </w:r>
            <w:r>
              <w:rPr>
                <w:rStyle w:val="88"/>
                <w:lang w:val="en-US" w:eastAsia="zh-CN" w:bidi="ar"/>
              </w:rPr>
              <w:t>个</w:t>
            </w:r>
            <w:r>
              <w:rPr>
                <w:rStyle w:val="82"/>
                <w:lang w:val="en-US" w:eastAsia="zh-CN" w:bidi="ar"/>
              </w:rPr>
              <w:t>USB3.0</w:t>
            </w:r>
            <w:r>
              <w:rPr>
                <w:rStyle w:val="88"/>
                <w:lang w:val="en-US" w:eastAsia="zh-CN" w:bidi="ar"/>
              </w:rPr>
              <w:t>接口</w:t>
            </w:r>
            <w:r>
              <w:rPr>
                <w:rStyle w:val="82"/>
                <w:lang w:val="en-US" w:eastAsia="zh-CN" w:bidi="ar"/>
              </w:rPr>
              <w:t>4</w:t>
            </w:r>
            <w:r>
              <w:rPr>
                <w:rStyle w:val="88"/>
                <w:lang w:val="en-US" w:eastAsia="zh-CN" w:bidi="ar"/>
              </w:rPr>
              <w:t>个位于机箱后部，</w:t>
            </w:r>
            <w:r>
              <w:rPr>
                <w:rStyle w:val="82"/>
                <w:lang w:val="en-US" w:eastAsia="zh-CN" w:bidi="ar"/>
              </w:rPr>
              <w:t>2</w:t>
            </w:r>
            <w:r>
              <w:rPr>
                <w:rStyle w:val="88"/>
                <w:lang w:val="en-US" w:eastAsia="zh-CN" w:bidi="ar"/>
              </w:rPr>
              <w:t>个位于机箱前部，</w:t>
            </w:r>
            <w:r>
              <w:rPr>
                <w:rStyle w:val="82"/>
                <w:lang w:val="en-US" w:eastAsia="zh-CN" w:bidi="ar"/>
              </w:rPr>
              <w:t>1</w:t>
            </w:r>
            <w:r>
              <w:rPr>
                <w:rStyle w:val="88"/>
                <w:lang w:val="en-US" w:eastAsia="zh-CN" w:bidi="ar"/>
              </w:rPr>
              <w:t>个位于机箱内部；</w:t>
            </w:r>
            <w:r>
              <w:rPr>
                <w:rStyle w:val="82"/>
                <w:lang w:val="en-US" w:eastAsia="zh-CN" w:bidi="ar"/>
              </w:rPr>
              <w:t>2</w:t>
            </w:r>
            <w:r>
              <w:rPr>
                <w:rStyle w:val="88"/>
                <w:lang w:val="en-US" w:eastAsia="zh-CN" w:bidi="ar"/>
              </w:rPr>
              <w:t>个</w:t>
            </w:r>
            <w:r>
              <w:rPr>
                <w:rStyle w:val="82"/>
                <w:lang w:val="en-US" w:eastAsia="zh-CN" w:bidi="ar"/>
              </w:rPr>
              <w:t>VGA</w:t>
            </w:r>
            <w:r>
              <w:rPr>
                <w:rStyle w:val="88"/>
                <w:lang w:val="en-US" w:eastAsia="zh-CN" w:bidi="ar"/>
              </w:rPr>
              <w:t>接口</w:t>
            </w:r>
            <w:r>
              <w:rPr>
                <w:rStyle w:val="82"/>
                <w:lang w:val="en-US" w:eastAsia="zh-CN" w:bidi="ar"/>
              </w:rPr>
              <w:t>1</w:t>
            </w:r>
            <w:r>
              <w:rPr>
                <w:rStyle w:val="88"/>
                <w:lang w:val="en-US" w:eastAsia="zh-CN" w:bidi="ar"/>
              </w:rPr>
              <w:t>个位于机箱前部，</w:t>
            </w:r>
            <w:r>
              <w:rPr>
                <w:rStyle w:val="82"/>
                <w:lang w:val="en-US" w:eastAsia="zh-CN" w:bidi="ar"/>
              </w:rPr>
              <w:t>1</w:t>
            </w:r>
            <w:r>
              <w:rPr>
                <w:rStyle w:val="88"/>
                <w:lang w:val="en-US" w:eastAsia="zh-CN" w:bidi="ar"/>
              </w:rPr>
              <w:t>个位于机箱后部；</w:t>
            </w:r>
            <w:r>
              <w:rPr>
                <w:rStyle w:val="82"/>
                <w:lang w:val="en-US" w:eastAsia="zh-CN" w:bidi="ar"/>
              </w:rPr>
              <w:br w:type="textWrapping"/>
            </w:r>
            <w:r>
              <w:rPr>
                <w:rStyle w:val="88"/>
                <w:lang w:val="en-US" w:eastAsia="zh-CN" w:bidi="ar"/>
              </w:rPr>
              <w:t>电源：配置</w:t>
            </w:r>
            <w:r>
              <w:rPr>
                <w:rStyle w:val="88"/>
                <w:rFonts w:hint="eastAsia"/>
                <w:lang w:val="en-US" w:eastAsia="zh-CN" w:bidi="ar"/>
              </w:rPr>
              <w:t>不低于</w:t>
            </w:r>
            <w:r>
              <w:rPr>
                <w:rStyle w:val="82"/>
                <w:lang w:val="en-US" w:eastAsia="zh-CN" w:bidi="ar"/>
              </w:rPr>
              <w:t>550W</w:t>
            </w:r>
            <w:r>
              <w:rPr>
                <w:rStyle w:val="88"/>
                <w:lang w:val="en-US" w:eastAsia="zh-CN" w:bidi="ar"/>
              </w:rPr>
              <w:t>（</w:t>
            </w:r>
            <w:r>
              <w:rPr>
                <w:rStyle w:val="82"/>
                <w:lang w:val="en-US" w:eastAsia="zh-CN" w:bidi="ar"/>
              </w:rPr>
              <w:t>1+1</w:t>
            </w:r>
            <w:r>
              <w:rPr>
                <w:rStyle w:val="88"/>
                <w:lang w:val="en-US" w:eastAsia="zh-CN" w:bidi="ar"/>
              </w:rPr>
              <w:t>）高效铂金</w:t>
            </w:r>
            <w:r>
              <w:rPr>
                <w:rStyle w:val="82"/>
                <w:lang w:val="en-US" w:eastAsia="zh-CN" w:bidi="ar"/>
              </w:rPr>
              <w:t>CRPS</w:t>
            </w:r>
            <w:r>
              <w:rPr>
                <w:rStyle w:val="88"/>
                <w:lang w:val="en-US" w:eastAsia="zh-CN" w:bidi="ar"/>
              </w:rPr>
              <w:t>冗余电源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9DB8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737953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5DF94F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原有服务器利旧，可做备份</w:t>
            </w:r>
          </w:p>
        </w:tc>
      </w:tr>
      <w:tr w14:paraId="252A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25D65D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85E95B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时间</w:t>
            </w:r>
            <w:r>
              <w:rPr>
                <w:rStyle w:val="82"/>
                <w:lang w:val="en-US" w:eastAsia="zh-CN" w:bidi="ar"/>
              </w:rPr>
              <w:t>NTP</w:t>
            </w:r>
            <w:r>
              <w:rPr>
                <w:rStyle w:val="83"/>
                <w:lang w:val="en-US" w:eastAsia="zh-CN" w:bidi="ar"/>
              </w:rPr>
              <w:t>服务器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1F169B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NTP</w:t>
            </w:r>
            <w:r>
              <w:rPr>
                <w:rStyle w:val="88"/>
                <w:lang w:val="en-US" w:eastAsia="zh-CN" w:bidi="ar"/>
              </w:rPr>
              <w:t>校时服务器</w:t>
            </w:r>
            <w:r>
              <w:rPr>
                <w:rStyle w:val="82"/>
                <w:lang w:val="en-US" w:eastAsia="zh-CN" w:bidi="ar"/>
              </w:rPr>
              <w:br w:type="textWrapping"/>
            </w:r>
            <w:r>
              <w:rPr>
                <w:rStyle w:val="82"/>
                <w:lang w:val="en-US" w:eastAsia="zh-CN" w:bidi="ar"/>
              </w:rPr>
              <w:t>(</w:t>
            </w:r>
            <w:r>
              <w:rPr>
                <w:rStyle w:val="88"/>
                <w:lang w:val="en-US" w:eastAsia="zh-CN" w:bidi="ar"/>
              </w:rPr>
              <w:t>晶振</w:t>
            </w:r>
            <w:r>
              <w:rPr>
                <w:rStyle w:val="82"/>
                <w:lang w:val="en-US" w:eastAsia="zh-CN" w:bidi="ar"/>
              </w:rPr>
              <w:t>+ARM+</w:t>
            </w:r>
            <w:r>
              <w:rPr>
                <w:rStyle w:val="88"/>
                <w:lang w:val="en-US" w:eastAsia="zh-CN" w:bidi="ar"/>
              </w:rPr>
              <w:t>北斗</w:t>
            </w:r>
            <w:r>
              <w:rPr>
                <w:rStyle w:val="82"/>
                <w:lang w:val="en-US" w:eastAsia="zh-CN" w:bidi="ar"/>
              </w:rPr>
              <w:t>+GPS+NTP+1*1</w:t>
            </w:r>
            <w:r>
              <w:rPr>
                <w:rStyle w:val="88"/>
                <w:lang w:val="en-US" w:eastAsia="zh-CN" w:bidi="ar"/>
              </w:rPr>
              <w:t>路</w:t>
            </w:r>
            <w:r>
              <w:rPr>
                <w:rStyle w:val="82"/>
                <w:lang w:val="en-US" w:eastAsia="zh-CN" w:bidi="ar"/>
              </w:rPr>
              <w:t>IPPS+1GbE×2)/1U</w:t>
            </w:r>
            <w:r>
              <w:rPr>
                <w:rStyle w:val="82"/>
                <w:lang w:val="en-US" w:eastAsia="zh-CN" w:bidi="ar"/>
              </w:rPr>
              <w:br w:type="textWrapping"/>
            </w:r>
            <w:r>
              <w:rPr>
                <w:rStyle w:val="88"/>
                <w:lang w:val="en-US" w:eastAsia="zh-CN" w:bidi="ar"/>
              </w:rPr>
              <w:t>产品特点：</w:t>
            </w:r>
            <w:r>
              <w:rPr>
                <w:rStyle w:val="82"/>
                <w:lang w:val="en-US" w:eastAsia="zh-CN" w:bidi="ar"/>
              </w:rPr>
              <w:br w:type="textWrapping"/>
            </w:r>
            <w:r>
              <w:rPr>
                <w:rStyle w:val="88"/>
                <w:lang w:val="en-US" w:eastAsia="zh-CN" w:bidi="ar"/>
              </w:rPr>
              <w:t>精密的校时精度</w:t>
            </w:r>
            <w:r>
              <w:rPr>
                <w:rStyle w:val="82"/>
                <w:lang w:val="en-US" w:eastAsia="zh-CN" w:bidi="ar"/>
              </w:rPr>
              <w:br w:type="textWrapping"/>
            </w:r>
            <w:r>
              <w:rPr>
                <w:rStyle w:val="88"/>
                <w:lang w:val="en-US" w:eastAsia="zh-CN" w:bidi="ar"/>
              </w:rPr>
              <w:t>超高守时能力</w:t>
            </w:r>
            <w:r>
              <w:rPr>
                <w:rStyle w:val="82"/>
                <w:lang w:val="en-US" w:eastAsia="zh-CN" w:bidi="ar"/>
              </w:rPr>
              <w:br w:type="textWrapping"/>
            </w:r>
            <w:r>
              <w:rPr>
                <w:rStyle w:val="88"/>
                <w:lang w:val="en-US" w:eastAsia="zh-CN" w:bidi="ar"/>
              </w:rPr>
              <w:t>支持</w:t>
            </w:r>
            <w:r>
              <w:rPr>
                <w:rStyle w:val="82"/>
                <w:lang w:val="en-US" w:eastAsia="zh-CN" w:bidi="ar"/>
              </w:rPr>
              <w:t>GPS</w:t>
            </w:r>
            <w:r>
              <w:rPr>
                <w:rStyle w:val="88"/>
                <w:lang w:val="en-US" w:eastAsia="zh-CN" w:bidi="ar"/>
              </w:rPr>
              <w:t>、北斗、上级</w:t>
            </w:r>
            <w:r>
              <w:rPr>
                <w:rStyle w:val="82"/>
                <w:lang w:val="en-US" w:eastAsia="zh-CN" w:bidi="ar"/>
              </w:rPr>
              <w:t>NTP</w:t>
            </w:r>
            <w:r>
              <w:rPr>
                <w:rStyle w:val="88"/>
                <w:lang w:val="en-US" w:eastAsia="zh-CN" w:bidi="ar"/>
              </w:rPr>
              <w:t>校时（默认北斗）</w:t>
            </w:r>
            <w:r>
              <w:rPr>
                <w:rStyle w:val="82"/>
                <w:lang w:val="en-US" w:eastAsia="zh-CN" w:bidi="ar"/>
              </w:rPr>
              <w:br w:type="textWrapping"/>
            </w:r>
            <w:r>
              <w:rPr>
                <w:rStyle w:val="88"/>
                <w:lang w:val="en-US" w:eastAsia="zh-CN" w:bidi="ar"/>
              </w:rPr>
              <w:t>产品小型化、安装方式多样</w:t>
            </w:r>
            <w:r>
              <w:rPr>
                <w:rStyle w:val="82"/>
                <w:lang w:val="en-US" w:eastAsia="zh-CN" w:bidi="ar"/>
              </w:rPr>
              <w:br w:type="textWrapping"/>
            </w:r>
            <w:r>
              <w:rPr>
                <w:rStyle w:val="88"/>
                <w:lang w:val="en-US" w:eastAsia="zh-CN" w:bidi="ar"/>
              </w:rPr>
              <w:t>支持双机热备方案</w:t>
            </w:r>
            <w:r>
              <w:rPr>
                <w:rStyle w:val="82"/>
                <w:lang w:val="en-US" w:eastAsia="zh-CN" w:bidi="ar"/>
              </w:rPr>
              <w:br w:type="textWrapping"/>
            </w:r>
            <w:r>
              <w:rPr>
                <w:rStyle w:val="88"/>
                <w:lang w:val="en-US" w:eastAsia="zh-CN" w:bidi="ar"/>
              </w:rPr>
              <w:t>处理器：嵌入式</w:t>
            </w:r>
            <w:r>
              <w:rPr>
                <w:rStyle w:val="82"/>
                <w:lang w:val="en-US" w:eastAsia="zh-CN" w:bidi="ar"/>
              </w:rPr>
              <w:t>ARM</w:t>
            </w:r>
            <w:r>
              <w:rPr>
                <w:rStyle w:val="88"/>
                <w:lang w:val="en-US" w:eastAsia="zh-CN" w:bidi="ar"/>
              </w:rPr>
              <w:t>处理器</w:t>
            </w:r>
            <w:r>
              <w:rPr>
                <w:rStyle w:val="82"/>
                <w:lang w:val="en-US" w:eastAsia="zh-CN" w:bidi="ar"/>
              </w:rPr>
              <w:br w:type="textWrapping"/>
            </w:r>
            <w:r>
              <w:rPr>
                <w:rStyle w:val="88"/>
                <w:lang w:val="en-US" w:eastAsia="zh-CN" w:bidi="ar"/>
              </w:rPr>
              <w:t>同步精度：卫星同步精度纳秒级；</w:t>
            </w:r>
            <w:r>
              <w:rPr>
                <w:rStyle w:val="82"/>
                <w:lang w:val="en-US" w:eastAsia="zh-CN" w:bidi="ar"/>
              </w:rPr>
              <w:t>NTP</w:t>
            </w:r>
            <w:r>
              <w:rPr>
                <w:rStyle w:val="88"/>
                <w:lang w:val="en-US" w:eastAsia="zh-CN" w:bidi="ar"/>
              </w:rPr>
              <w:t>同步精度毫秒级；</w:t>
            </w:r>
            <w:r>
              <w:rPr>
                <w:rStyle w:val="82"/>
                <w:lang w:val="en-US" w:eastAsia="zh-CN" w:bidi="ar"/>
              </w:rPr>
              <w:br w:type="textWrapping"/>
            </w:r>
            <w:r>
              <w:rPr>
                <w:rStyle w:val="88"/>
                <w:lang w:val="en-US" w:eastAsia="zh-CN" w:bidi="ar"/>
              </w:rPr>
              <w:t>内存：</w:t>
            </w:r>
            <w:r>
              <w:rPr>
                <w:rStyle w:val="82"/>
                <w:lang w:val="en-US" w:eastAsia="zh-CN" w:bidi="ar"/>
              </w:rPr>
              <w:t>128M</w:t>
            </w:r>
            <w:r>
              <w:rPr>
                <w:rStyle w:val="82"/>
                <w:lang w:val="en-US" w:eastAsia="zh-CN" w:bidi="ar"/>
              </w:rPr>
              <w:br w:type="textWrapping"/>
            </w:r>
            <w:r>
              <w:rPr>
                <w:rStyle w:val="88"/>
                <w:lang w:val="en-US" w:eastAsia="zh-CN" w:bidi="ar"/>
              </w:rPr>
              <w:t>授时容量：</w:t>
            </w:r>
            <w:r>
              <w:rPr>
                <w:rStyle w:val="82"/>
                <w:lang w:val="en-US" w:eastAsia="zh-CN" w:bidi="ar"/>
              </w:rPr>
              <w:t>500</w:t>
            </w:r>
            <w:r>
              <w:rPr>
                <w:rStyle w:val="88"/>
                <w:lang w:val="en-US" w:eastAsia="zh-CN" w:bidi="ar"/>
              </w:rPr>
              <w:t>次</w:t>
            </w:r>
            <w:r>
              <w:rPr>
                <w:rStyle w:val="82"/>
                <w:lang w:val="en-US" w:eastAsia="zh-CN" w:bidi="ar"/>
              </w:rPr>
              <w:t>/</w:t>
            </w:r>
            <w:r>
              <w:rPr>
                <w:rStyle w:val="88"/>
                <w:lang w:val="en-US" w:eastAsia="zh-CN" w:bidi="ar"/>
              </w:rPr>
              <w:t>每秒（默认</w:t>
            </w:r>
            <w:r>
              <w:rPr>
                <w:rStyle w:val="82"/>
                <w:lang w:val="en-US" w:eastAsia="zh-CN" w:bidi="ar"/>
              </w:rPr>
              <w:t>NTP1~2</w:t>
            </w:r>
            <w:r>
              <w:rPr>
                <w:rStyle w:val="88"/>
                <w:lang w:val="en-US" w:eastAsia="zh-CN" w:bidi="ar"/>
              </w:rPr>
              <w:t>端口绑定，实现网口高可用）</w:t>
            </w:r>
            <w:r>
              <w:rPr>
                <w:rStyle w:val="82"/>
                <w:lang w:val="en-US" w:eastAsia="zh-CN" w:bidi="ar"/>
              </w:rPr>
              <w:br w:type="textWrapping"/>
            </w:r>
            <w:r>
              <w:rPr>
                <w:rStyle w:val="88"/>
                <w:lang w:val="en-US" w:eastAsia="zh-CN" w:bidi="ar"/>
              </w:rPr>
              <w:t>授时精度：</w:t>
            </w:r>
            <w:r>
              <w:rPr>
                <w:rStyle w:val="82"/>
                <w:lang w:val="en-US" w:eastAsia="zh-CN" w:bidi="ar"/>
              </w:rPr>
              <w:t>≤1ms</w:t>
            </w:r>
            <w:r>
              <w:rPr>
                <w:rStyle w:val="82"/>
                <w:lang w:val="en-US" w:eastAsia="zh-CN" w:bidi="ar"/>
              </w:rPr>
              <w:br w:type="textWrapping"/>
            </w:r>
            <w:r>
              <w:rPr>
                <w:rStyle w:val="88"/>
                <w:lang w:val="en-US" w:eastAsia="zh-CN" w:bidi="ar"/>
              </w:rPr>
              <w:t>授时频段：</w:t>
            </w:r>
            <w:r>
              <w:rPr>
                <w:rStyle w:val="82"/>
                <w:lang w:val="en-US" w:eastAsia="zh-CN" w:bidi="ar"/>
              </w:rPr>
              <w:t>GPS:1575.42±1.023MHz</w:t>
            </w:r>
            <w:r>
              <w:rPr>
                <w:rStyle w:val="88"/>
                <w:lang w:val="en-US" w:eastAsia="zh-CN" w:bidi="ar"/>
              </w:rPr>
              <w:t>，北斗</w:t>
            </w:r>
            <w:r>
              <w:rPr>
                <w:rStyle w:val="82"/>
                <w:lang w:val="en-US" w:eastAsia="zh-CN" w:bidi="ar"/>
              </w:rPr>
              <w:t>:1561.098±2.046MHz</w:t>
            </w:r>
            <w:r>
              <w:rPr>
                <w:rStyle w:val="82"/>
                <w:lang w:val="en-US" w:eastAsia="zh-CN" w:bidi="ar"/>
              </w:rPr>
              <w:br w:type="textWrapping"/>
            </w:r>
            <w:r>
              <w:rPr>
                <w:rStyle w:val="88"/>
                <w:lang w:val="en-US" w:eastAsia="zh-CN" w:bidi="ar"/>
              </w:rPr>
              <w:t>接口：</w:t>
            </w:r>
            <w:r>
              <w:rPr>
                <w:rStyle w:val="82"/>
                <w:lang w:val="en-US" w:eastAsia="zh-CN" w:bidi="ar"/>
              </w:rPr>
              <w:t>2</w:t>
            </w:r>
            <w:r>
              <w:rPr>
                <w:rStyle w:val="88"/>
                <w:lang w:val="en-US" w:eastAsia="zh-CN" w:bidi="ar"/>
              </w:rPr>
              <w:t>个</w:t>
            </w:r>
            <w:r>
              <w:rPr>
                <w:rStyle w:val="82"/>
                <w:lang w:val="en-US" w:eastAsia="zh-CN" w:bidi="ar"/>
              </w:rPr>
              <w:t>NTP</w:t>
            </w:r>
            <w:r>
              <w:rPr>
                <w:rStyle w:val="88"/>
                <w:lang w:val="en-US" w:eastAsia="zh-CN" w:bidi="ar"/>
              </w:rPr>
              <w:t>授时端口（</w:t>
            </w:r>
            <w:r>
              <w:rPr>
                <w:rStyle w:val="82"/>
                <w:lang w:val="en-US" w:eastAsia="zh-CN" w:bidi="ar"/>
              </w:rPr>
              <w:t>RJ45</w:t>
            </w:r>
            <w:r>
              <w:rPr>
                <w:rStyle w:val="88"/>
                <w:lang w:val="en-US" w:eastAsia="zh-CN" w:bidi="ar"/>
              </w:rPr>
              <w:t>）：</w:t>
            </w:r>
            <w:r>
              <w:rPr>
                <w:rStyle w:val="82"/>
                <w:lang w:val="en-US" w:eastAsia="zh-CN" w:bidi="ar"/>
              </w:rPr>
              <w:t>NTP1~NTP2</w:t>
            </w:r>
            <w:r>
              <w:rPr>
                <w:rStyle w:val="88"/>
                <w:lang w:val="en-US" w:eastAsia="zh-CN" w:bidi="ar"/>
              </w:rPr>
              <w:t>，对外授时接口，位于机箱前部，支持网口绑定；</w:t>
            </w:r>
            <w:r>
              <w:rPr>
                <w:rStyle w:val="82"/>
                <w:lang w:val="en-US" w:eastAsia="zh-CN" w:bidi="ar"/>
              </w:rPr>
              <w:br w:type="textWrapping"/>
            </w:r>
            <w:r>
              <w:rPr>
                <w:rStyle w:val="82"/>
                <w:lang w:val="en-US" w:eastAsia="zh-CN" w:bidi="ar"/>
              </w:rPr>
              <w:t>1</w:t>
            </w:r>
            <w:r>
              <w:rPr>
                <w:rStyle w:val="88"/>
                <w:lang w:val="en-US" w:eastAsia="zh-CN" w:bidi="ar"/>
              </w:rPr>
              <w:t>个</w:t>
            </w:r>
            <w:r>
              <w:rPr>
                <w:rStyle w:val="82"/>
                <w:lang w:val="en-US" w:eastAsia="zh-CN" w:bidi="ar"/>
              </w:rPr>
              <w:t>GPS/BD</w:t>
            </w:r>
            <w:r>
              <w:rPr>
                <w:rStyle w:val="88"/>
                <w:lang w:val="en-US" w:eastAsia="zh-CN" w:bidi="ar"/>
              </w:rPr>
              <w:t>天线接口：位于机箱后部；</w:t>
            </w:r>
            <w:r>
              <w:rPr>
                <w:rStyle w:val="82"/>
                <w:lang w:val="en-US" w:eastAsia="zh-CN" w:bidi="ar"/>
              </w:rPr>
              <w:br w:type="textWrapping"/>
            </w:r>
            <w:r>
              <w:rPr>
                <w:rStyle w:val="82"/>
                <w:lang w:val="en-US" w:eastAsia="zh-CN" w:bidi="ar"/>
              </w:rPr>
              <w:t>1</w:t>
            </w:r>
            <w:r>
              <w:rPr>
                <w:rStyle w:val="88"/>
                <w:lang w:val="en-US" w:eastAsia="zh-CN" w:bidi="ar"/>
              </w:rPr>
              <w:t>个串口（</w:t>
            </w:r>
            <w:r>
              <w:rPr>
                <w:rStyle w:val="82"/>
                <w:lang w:val="en-US" w:eastAsia="zh-CN" w:bidi="ar"/>
              </w:rPr>
              <w:t>RJ45</w:t>
            </w:r>
            <w:r>
              <w:rPr>
                <w:rStyle w:val="88"/>
                <w:lang w:val="en-US" w:eastAsia="zh-CN" w:bidi="ar"/>
              </w:rPr>
              <w:t>）：调试使用，位于机箱前部；</w:t>
            </w:r>
            <w:r>
              <w:rPr>
                <w:rStyle w:val="82"/>
                <w:lang w:val="en-US" w:eastAsia="zh-CN" w:bidi="ar"/>
              </w:rPr>
              <w:br w:type="textWrapping"/>
            </w:r>
            <w:r>
              <w:rPr>
                <w:rStyle w:val="82"/>
                <w:lang w:val="en-US" w:eastAsia="zh-CN" w:bidi="ar"/>
              </w:rPr>
              <w:t>1</w:t>
            </w:r>
            <w:r>
              <w:rPr>
                <w:rStyle w:val="88"/>
                <w:lang w:val="en-US" w:eastAsia="zh-CN" w:bidi="ar"/>
              </w:rPr>
              <w:t>个</w:t>
            </w:r>
            <w:r>
              <w:rPr>
                <w:rStyle w:val="82"/>
                <w:lang w:val="en-US" w:eastAsia="zh-CN" w:bidi="ar"/>
              </w:rPr>
              <w:t>NTP</w:t>
            </w:r>
            <w:r>
              <w:rPr>
                <w:rStyle w:val="88"/>
                <w:lang w:val="en-US" w:eastAsia="zh-CN" w:bidi="ar"/>
              </w:rPr>
              <w:t>输入口（</w:t>
            </w:r>
            <w:r>
              <w:rPr>
                <w:rStyle w:val="82"/>
                <w:lang w:val="en-US" w:eastAsia="zh-CN" w:bidi="ar"/>
              </w:rPr>
              <w:t>RJ45</w:t>
            </w:r>
            <w:r>
              <w:rPr>
                <w:rStyle w:val="88"/>
                <w:lang w:val="en-US" w:eastAsia="zh-CN" w:bidi="ar"/>
              </w:rPr>
              <w:t>）：上级</w:t>
            </w:r>
            <w:r>
              <w:rPr>
                <w:rStyle w:val="82"/>
                <w:lang w:val="en-US" w:eastAsia="zh-CN" w:bidi="ar"/>
              </w:rPr>
              <w:t>NTP</w:t>
            </w:r>
            <w:r>
              <w:rPr>
                <w:rStyle w:val="88"/>
                <w:lang w:val="en-US" w:eastAsia="zh-CN" w:bidi="ar"/>
              </w:rPr>
              <w:t>设备输入使用，位于机箱前部；</w:t>
            </w:r>
            <w:r>
              <w:rPr>
                <w:rStyle w:val="82"/>
                <w:lang w:val="en-US" w:eastAsia="zh-CN" w:bidi="ar"/>
              </w:rPr>
              <w:br w:type="textWrapping"/>
            </w:r>
            <w:r>
              <w:rPr>
                <w:rStyle w:val="82"/>
                <w:lang w:val="en-US" w:eastAsia="zh-CN" w:bidi="ar"/>
              </w:rPr>
              <w:t>1</w:t>
            </w:r>
            <w:r>
              <w:rPr>
                <w:rStyle w:val="88"/>
                <w:lang w:val="en-US" w:eastAsia="zh-CN" w:bidi="ar"/>
              </w:rPr>
              <w:t>个管理口（</w:t>
            </w:r>
            <w:r>
              <w:rPr>
                <w:rStyle w:val="82"/>
                <w:lang w:val="en-US" w:eastAsia="zh-CN" w:bidi="ar"/>
              </w:rPr>
              <w:t>RJ45</w:t>
            </w:r>
            <w:r>
              <w:rPr>
                <w:rStyle w:val="88"/>
                <w:lang w:val="en-US" w:eastAsia="zh-CN" w:bidi="ar"/>
              </w:rPr>
              <w:t>）：接入网络，进入校时软件管理页面</w:t>
            </w:r>
            <w:r>
              <w:rPr>
                <w:rStyle w:val="82"/>
                <w:lang w:val="en-US" w:eastAsia="zh-CN" w:bidi="ar"/>
              </w:rPr>
              <w:t>;</w:t>
            </w:r>
            <w:r>
              <w:rPr>
                <w:rStyle w:val="82"/>
                <w:lang w:val="en-US" w:eastAsia="zh-CN" w:bidi="ar"/>
              </w:rPr>
              <w:br w:type="textWrapping"/>
            </w:r>
            <w:r>
              <w:rPr>
                <w:rStyle w:val="82"/>
                <w:lang w:val="en-US" w:eastAsia="zh-CN" w:bidi="ar"/>
              </w:rPr>
              <w:t>1</w:t>
            </w:r>
            <w:r>
              <w:rPr>
                <w:rStyle w:val="88"/>
                <w:lang w:val="en-US" w:eastAsia="zh-CN" w:bidi="ar"/>
              </w:rPr>
              <w:t>个</w:t>
            </w:r>
            <w:r>
              <w:rPr>
                <w:rStyle w:val="82"/>
                <w:lang w:val="en-US" w:eastAsia="zh-CN" w:bidi="ar"/>
              </w:rPr>
              <w:t>1PPS</w:t>
            </w:r>
            <w:r>
              <w:rPr>
                <w:rStyle w:val="88"/>
                <w:lang w:val="en-US" w:eastAsia="zh-CN" w:bidi="ar"/>
              </w:rPr>
              <w:t>输出口：支持</w:t>
            </w:r>
            <w:r>
              <w:rPr>
                <w:rStyle w:val="82"/>
                <w:lang w:val="en-US" w:eastAsia="zh-CN" w:bidi="ar"/>
              </w:rPr>
              <w:t>1</w:t>
            </w:r>
            <w:r>
              <w:rPr>
                <w:rStyle w:val="88"/>
                <w:lang w:val="en-US" w:eastAsia="zh-CN" w:bidi="ar"/>
              </w:rPr>
              <w:t>路</w:t>
            </w:r>
            <w:r>
              <w:rPr>
                <w:rStyle w:val="82"/>
                <w:lang w:val="en-US" w:eastAsia="zh-CN" w:bidi="ar"/>
              </w:rPr>
              <w:t>1PPS</w:t>
            </w:r>
            <w:r>
              <w:rPr>
                <w:rStyle w:val="88"/>
                <w:lang w:val="en-US" w:eastAsia="zh-CN" w:bidi="ar"/>
              </w:rPr>
              <w:t>时间输出</w:t>
            </w:r>
            <w:r>
              <w:rPr>
                <w:rStyle w:val="82"/>
                <w:lang w:val="en-US" w:eastAsia="zh-CN" w:bidi="ar"/>
              </w:rPr>
              <w:br w:type="textWrapping"/>
            </w:r>
            <w:r>
              <w:rPr>
                <w:rStyle w:val="88"/>
                <w:lang w:val="en-US" w:eastAsia="zh-CN" w:bidi="ar"/>
              </w:rPr>
              <w:t>指示灯：</w:t>
            </w:r>
            <w:r>
              <w:rPr>
                <w:rStyle w:val="82"/>
                <w:lang w:val="en-US" w:eastAsia="zh-CN" w:bidi="ar"/>
              </w:rPr>
              <w:br w:type="textWrapping"/>
            </w:r>
            <w:r>
              <w:rPr>
                <w:rStyle w:val="88"/>
                <w:lang w:val="en-US" w:eastAsia="zh-CN" w:bidi="ar"/>
              </w:rPr>
              <w:t>电源指示灯，标识</w:t>
            </w:r>
            <w:r>
              <w:rPr>
                <w:rStyle w:val="82"/>
                <w:lang w:val="en-US" w:eastAsia="zh-CN" w:bidi="ar"/>
              </w:rPr>
              <w:t>PWR</w:t>
            </w:r>
            <w:r>
              <w:rPr>
                <w:rStyle w:val="88"/>
                <w:lang w:val="en-US" w:eastAsia="zh-CN" w:bidi="ar"/>
              </w:rPr>
              <w:t>，绿：有外部电源输入，灭：无外部电源输入；</w:t>
            </w:r>
            <w:r>
              <w:rPr>
                <w:rStyle w:val="82"/>
                <w:lang w:val="en-US" w:eastAsia="zh-CN" w:bidi="ar"/>
              </w:rPr>
              <w:br w:type="textWrapping"/>
            </w:r>
            <w:r>
              <w:rPr>
                <w:rStyle w:val="88"/>
                <w:lang w:val="en-US" w:eastAsia="zh-CN" w:bidi="ar"/>
              </w:rPr>
              <w:t>卫星指示灯，标识</w:t>
            </w:r>
            <w:r>
              <w:rPr>
                <w:rStyle w:val="82"/>
                <w:lang w:val="en-US" w:eastAsia="zh-CN" w:bidi="ar"/>
              </w:rPr>
              <w:t>GNSS</w:t>
            </w:r>
            <w:r>
              <w:rPr>
                <w:rStyle w:val="88"/>
                <w:lang w:val="en-US" w:eastAsia="zh-CN" w:bidi="ar"/>
              </w:rPr>
              <w:t>，绿：卫星搜星正常，灭：卫星搜星异常；</w:t>
            </w:r>
            <w:r>
              <w:rPr>
                <w:rStyle w:val="82"/>
                <w:lang w:val="en-US" w:eastAsia="zh-CN" w:bidi="ar"/>
              </w:rPr>
              <w:br w:type="textWrapping"/>
            </w:r>
            <w:r>
              <w:rPr>
                <w:rStyle w:val="82"/>
                <w:lang w:val="en-US" w:eastAsia="zh-CN" w:bidi="ar"/>
              </w:rPr>
              <w:t>NTP</w:t>
            </w:r>
            <w:r>
              <w:rPr>
                <w:rStyle w:val="88"/>
                <w:lang w:val="en-US" w:eastAsia="zh-CN" w:bidi="ar"/>
              </w:rPr>
              <w:t>输入状态指示灯，标识</w:t>
            </w:r>
            <w:r>
              <w:rPr>
                <w:rStyle w:val="82"/>
                <w:lang w:val="en-US" w:eastAsia="zh-CN" w:bidi="ar"/>
              </w:rPr>
              <w:t>NTPINP</w:t>
            </w:r>
            <w:r>
              <w:rPr>
                <w:rStyle w:val="88"/>
                <w:lang w:val="en-US" w:eastAsia="zh-CN" w:bidi="ar"/>
              </w:rPr>
              <w:t>，绿色常亮：</w:t>
            </w:r>
            <w:r>
              <w:rPr>
                <w:rStyle w:val="82"/>
                <w:lang w:val="en-US" w:eastAsia="zh-CN" w:bidi="ar"/>
              </w:rPr>
              <w:t>NTP</w:t>
            </w:r>
            <w:r>
              <w:rPr>
                <w:rStyle w:val="88"/>
                <w:lang w:val="en-US" w:eastAsia="zh-CN" w:bidi="ar"/>
              </w:rPr>
              <w:t>输入正常，绿色闪烁：锁定</w:t>
            </w:r>
            <w:r>
              <w:rPr>
                <w:rStyle w:val="82"/>
                <w:lang w:val="en-US" w:eastAsia="zh-CN" w:bidi="ar"/>
              </w:rPr>
              <w:t>NTP</w:t>
            </w:r>
            <w:r>
              <w:rPr>
                <w:rStyle w:val="88"/>
                <w:lang w:val="en-US" w:eastAsia="zh-CN" w:bidi="ar"/>
              </w:rPr>
              <w:t>输入源，灭：未同步；</w:t>
            </w:r>
            <w:r>
              <w:rPr>
                <w:rStyle w:val="82"/>
                <w:lang w:val="en-US" w:eastAsia="zh-CN" w:bidi="ar"/>
              </w:rPr>
              <w:br w:type="textWrapping"/>
            </w:r>
            <w:r>
              <w:rPr>
                <w:rStyle w:val="88"/>
                <w:lang w:val="en-US" w:eastAsia="zh-CN" w:bidi="ar"/>
              </w:rPr>
              <w:t>授时状态指示灯，标识</w:t>
            </w:r>
            <w:r>
              <w:rPr>
                <w:rStyle w:val="82"/>
                <w:lang w:val="en-US" w:eastAsia="zh-CN" w:bidi="ar"/>
              </w:rPr>
              <w:t>SYNC</w:t>
            </w:r>
            <w:r>
              <w:rPr>
                <w:rStyle w:val="88"/>
                <w:lang w:val="en-US" w:eastAsia="zh-CN" w:bidi="ar"/>
              </w:rPr>
              <w:t>，绿色常亮：设备正常输出，绿色闪烁：设备守时输出，灭：未同步。</w:t>
            </w:r>
            <w:r>
              <w:rPr>
                <w:rStyle w:val="82"/>
                <w:lang w:val="en-US" w:eastAsia="zh-CN" w:bidi="ar"/>
              </w:rPr>
              <w:br w:type="textWrapping"/>
            </w:r>
            <w:r>
              <w:rPr>
                <w:rStyle w:val="88"/>
                <w:lang w:val="en-US" w:eastAsia="zh-CN" w:bidi="ar"/>
              </w:rPr>
              <w:t>电源电压：</w:t>
            </w:r>
            <w:r>
              <w:rPr>
                <w:rStyle w:val="82"/>
                <w:lang w:val="en-US" w:eastAsia="zh-CN" w:bidi="ar"/>
              </w:rPr>
              <w:t>90-240V/55Hz±8Hz10w</w:t>
            </w:r>
            <w:r>
              <w:rPr>
                <w:rStyle w:val="82"/>
                <w:lang w:val="en-US" w:eastAsia="zh-CN" w:bidi="ar"/>
              </w:rPr>
              <w:br w:type="textWrapping"/>
            </w:r>
            <w:r>
              <w:rPr>
                <w:rStyle w:val="88"/>
                <w:lang w:val="en-US" w:eastAsia="zh-CN" w:bidi="ar"/>
              </w:rPr>
              <w:t>机箱：</w:t>
            </w:r>
            <w:r>
              <w:rPr>
                <w:rStyle w:val="82"/>
                <w:lang w:val="en-US" w:eastAsia="zh-CN" w:bidi="ar"/>
              </w:rPr>
              <w:t>1U</w:t>
            </w:r>
            <w:r>
              <w:rPr>
                <w:rStyle w:val="88"/>
                <w:lang w:val="en-US" w:eastAsia="zh-CN" w:bidi="ar"/>
              </w:rPr>
              <w:t>机架式或壁挂式</w:t>
            </w:r>
            <w:r>
              <w:rPr>
                <w:rStyle w:val="82"/>
                <w:lang w:val="en-US" w:eastAsia="zh-CN" w:bidi="ar"/>
              </w:rPr>
              <w:br w:type="textWrapping"/>
            </w:r>
            <w:r>
              <w:rPr>
                <w:rStyle w:val="88"/>
                <w:lang w:val="en-US" w:eastAsia="zh-CN" w:bidi="ar"/>
              </w:rPr>
              <w:t>工作温度：</w:t>
            </w:r>
            <w:r>
              <w:rPr>
                <w:rStyle w:val="82"/>
                <w:lang w:val="en-US" w:eastAsia="zh-CN" w:bidi="ar"/>
              </w:rPr>
              <w:t>-40</w:t>
            </w:r>
            <w:r>
              <w:rPr>
                <w:rStyle w:val="88"/>
                <w:lang w:val="en-US" w:eastAsia="zh-CN" w:bidi="ar"/>
              </w:rPr>
              <w:t>℃</w:t>
            </w:r>
            <w:r>
              <w:rPr>
                <w:rStyle w:val="82"/>
                <w:lang w:val="en-US" w:eastAsia="zh-CN" w:bidi="ar"/>
              </w:rPr>
              <w:t>--</w:t>
            </w:r>
            <w:r>
              <w:rPr>
                <w:rStyle w:val="88"/>
                <w:lang w:val="en-US" w:eastAsia="zh-CN" w:bidi="ar"/>
              </w:rPr>
              <w:t>＋</w:t>
            </w:r>
            <w:r>
              <w:rPr>
                <w:rStyle w:val="82"/>
                <w:lang w:val="en-US" w:eastAsia="zh-CN" w:bidi="ar"/>
              </w:rPr>
              <w:t>85</w:t>
            </w:r>
            <w:r>
              <w:rPr>
                <w:rStyle w:val="88"/>
                <w:lang w:val="en-US" w:eastAsia="zh-CN" w:bidi="ar"/>
              </w:rPr>
              <w:t>℃</w:t>
            </w:r>
            <w:r>
              <w:rPr>
                <w:rStyle w:val="82"/>
                <w:lang w:val="en-US" w:eastAsia="zh-CN" w:bidi="ar"/>
              </w:rPr>
              <w:br w:type="textWrapping"/>
            </w:r>
            <w:r>
              <w:rPr>
                <w:rStyle w:val="88"/>
                <w:lang w:val="en-US" w:eastAsia="zh-CN" w:bidi="ar"/>
              </w:rPr>
              <w:t>工作湿度：</w:t>
            </w:r>
            <w:r>
              <w:rPr>
                <w:rStyle w:val="82"/>
                <w:lang w:val="en-US" w:eastAsia="zh-CN" w:bidi="ar"/>
              </w:rPr>
              <w:t>5</w:t>
            </w:r>
            <w:r>
              <w:rPr>
                <w:rStyle w:val="88"/>
                <w:lang w:val="en-US" w:eastAsia="zh-CN" w:bidi="ar"/>
              </w:rPr>
              <w:t>％</w:t>
            </w:r>
            <w:r>
              <w:rPr>
                <w:rStyle w:val="82"/>
                <w:lang w:val="en-US" w:eastAsia="zh-CN" w:bidi="ar"/>
              </w:rPr>
              <w:t>--95</w:t>
            </w:r>
            <w:r>
              <w:rPr>
                <w:rStyle w:val="88"/>
                <w:lang w:val="en-US" w:eastAsia="zh-CN" w:bidi="ar"/>
              </w:rPr>
              <w:t>％无凝结</w:t>
            </w:r>
            <w:r>
              <w:rPr>
                <w:rStyle w:val="82"/>
                <w:lang w:val="en-US" w:eastAsia="zh-CN" w:bidi="ar"/>
              </w:rPr>
              <w:br w:type="textWrapping"/>
            </w:r>
            <w:r>
              <w:rPr>
                <w:rStyle w:val="88"/>
                <w:lang w:val="en-US" w:eastAsia="zh-CN" w:bidi="ar"/>
              </w:rPr>
              <w:t>软件功能：</w:t>
            </w:r>
            <w:r>
              <w:rPr>
                <w:rStyle w:val="82"/>
                <w:lang w:val="en-US" w:eastAsia="zh-CN" w:bidi="ar"/>
              </w:rPr>
              <w:br w:type="textWrapping"/>
            </w:r>
            <w:r>
              <w:rPr>
                <w:rStyle w:val="88"/>
                <w:lang w:val="en-US" w:eastAsia="zh-CN" w:bidi="ar"/>
              </w:rPr>
              <w:t>设备上电或重启后，系统自启校时服务</w:t>
            </w:r>
            <w:r>
              <w:rPr>
                <w:rStyle w:val="82"/>
                <w:lang w:val="en-US" w:eastAsia="zh-CN" w:bidi="ar"/>
              </w:rPr>
              <w:br w:type="textWrapping"/>
            </w:r>
            <w:r>
              <w:rPr>
                <w:rStyle w:val="88"/>
                <w:lang w:val="en-US" w:eastAsia="zh-CN" w:bidi="ar"/>
              </w:rPr>
              <w:t>支持</w:t>
            </w:r>
            <w:r>
              <w:rPr>
                <w:rStyle w:val="82"/>
                <w:lang w:val="en-US" w:eastAsia="zh-CN" w:bidi="ar"/>
              </w:rPr>
              <w:t>BD/GPS</w:t>
            </w:r>
            <w:r>
              <w:rPr>
                <w:rStyle w:val="88"/>
                <w:lang w:val="en-US" w:eastAsia="zh-CN" w:bidi="ar"/>
              </w:rPr>
              <w:t>模式对待授时设备进行授时</w:t>
            </w:r>
            <w:r>
              <w:rPr>
                <w:rStyle w:val="82"/>
                <w:lang w:val="en-US" w:eastAsia="zh-CN" w:bidi="ar"/>
              </w:rPr>
              <w:br w:type="textWrapping"/>
            </w:r>
            <w:r>
              <w:rPr>
                <w:rStyle w:val="88"/>
                <w:lang w:val="en-US" w:eastAsia="zh-CN" w:bidi="ar"/>
              </w:rPr>
              <w:t>支持对监控设备（</w:t>
            </w:r>
            <w:r>
              <w:rPr>
                <w:rStyle w:val="82"/>
                <w:lang w:val="en-US" w:eastAsia="zh-CN" w:bidi="ar"/>
              </w:rPr>
              <w:t>DVR</w:t>
            </w:r>
            <w:r>
              <w:rPr>
                <w:rStyle w:val="88"/>
                <w:lang w:val="en-US" w:eastAsia="zh-CN" w:bidi="ar"/>
              </w:rPr>
              <w:t>、</w:t>
            </w:r>
            <w:r>
              <w:rPr>
                <w:rStyle w:val="82"/>
                <w:lang w:val="en-US" w:eastAsia="zh-CN" w:bidi="ar"/>
              </w:rPr>
              <w:t>NVR</w:t>
            </w:r>
            <w:r>
              <w:rPr>
                <w:rStyle w:val="88"/>
                <w:lang w:val="en-US" w:eastAsia="zh-CN" w:bidi="ar"/>
              </w:rPr>
              <w:t>、网络摄像机）、服务器进行授时</w:t>
            </w:r>
            <w:r>
              <w:rPr>
                <w:rStyle w:val="82"/>
                <w:lang w:val="en-US" w:eastAsia="zh-CN" w:bidi="ar"/>
              </w:rPr>
              <w:br w:type="textWrapping"/>
            </w:r>
            <w:r>
              <w:rPr>
                <w:rStyle w:val="88"/>
                <w:lang w:val="en-US" w:eastAsia="zh-CN" w:bidi="ar"/>
              </w:rPr>
              <w:t>支持双机心跳监测互备功能</w:t>
            </w:r>
            <w:r>
              <w:rPr>
                <w:rStyle w:val="82"/>
                <w:lang w:val="en-US" w:eastAsia="zh-CN" w:bidi="ar"/>
              </w:rPr>
              <w:br w:type="textWrapping"/>
            </w:r>
            <w:r>
              <w:rPr>
                <w:rStyle w:val="88"/>
                <w:lang w:val="en-US" w:eastAsia="zh-CN" w:bidi="ar"/>
              </w:rPr>
              <w:t>支持上级</w:t>
            </w:r>
            <w:r>
              <w:rPr>
                <w:rStyle w:val="82"/>
                <w:lang w:val="en-US" w:eastAsia="zh-CN" w:bidi="ar"/>
              </w:rPr>
              <w:t>NTP</w:t>
            </w:r>
            <w:r>
              <w:rPr>
                <w:rStyle w:val="88"/>
                <w:lang w:val="en-US" w:eastAsia="zh-CN" w:bidi="ar"/>
              </w:rPr>
              <w:t>设备输入级联</w:t>
            </w:r>
            <w:r>
              <w:rPr>
                <w:rStyle w:val="82"/>
                <w:lang w:val="en-US" w:eastAsia="zh-CN" w:bidi="ar"/>
              </w:rPr>
              <w:br w:type="textWrapping"/>
            </w:r>
            <w:r>
              <w:rPr>
                <w:rStyle w:val="88"/>
                <w:lang w:val="en-US" w:eastAsia="zh-CN" w:bidi="ar"/>
              </w:rPr>
              <w:t>可通过</w:t>
            </w:r>
            <w:r>
              <w:rPr>
                <w:rStyle w:val="82"/>
                <w:lang w:val="en-US" w:eastAsia="zh-CN" w:bidi="ar"/>
              </w:rPr>
              <w:t>WEB</w:t>
            </w:r>
            <w:r>
              <w:rPr>
                <w:rStyle w:val="88"/>
                <w:lang w:val="en-US" w:eastAsia="zh-CN" w:bidi="ar"/>
              </w:rPr>
              <w:t>管理对</w:t>
            </w:r>
            <w:r>
              <w:rPr>
                <w:rStyle w:val="82"/>
                <w:lang w:val="en-US" w:eastAsia="zh-CN" w:bidi="ar"/>
              </w:rPr>
              <w:t>NTP</w:t>
            </w:r>
            <w:r>
              <w:rPr>
                <w:rStyle w:val="88"/>
                <w:lang w:val="en-US" w:eastAsia="zh-CN" w:bidi="ar"/>
              </w:rPr>
              <w:t>时钟进行配置管理</w:t>
            </w:r>
            <w:r>
              <w:rPr>
                <w:rStyle w:val="82"/>
                <w:lang w:val="en-US" w:eastAsia="zh-CN" w:bidi="ar"/>
              </w:rPr>
              <w:br w:type="textWrapping"/>
            </w:r>
            <w:r>
              <w:rPr>
                <w:rStyle w:val="88"/>
                <w:lang w:val="en-US" w:eastAsia="zh-CN" w:bidi="ar"/>
              </w:rPr>
              <w:t>支持</w:t>
            </w:r>
            <w:r>
              <w:rPr>
                <w:rStyle w:val="82"/>
                <w:lang w:val="en-US" w:eastAsia="zh-CN" w:bidi="ar"/>
              </w:rPr>
              <w:t>NTP</w:t>
            </w:r>
            <w:r>
              <w:rPr>
                <w:rStyle w:val="88"/>
                <w:lang w:val="en-US" w:eastAsia="zh-CN" w:bidi="ar"/>
              </w:rPr>
              <w:t>告警记录和日志信息查询导出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A2AC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6B9531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DA80698">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r>
      <w:tr w14:paraId="00D3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A97B1F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13</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A5EA0D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视频中心管理服务器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442FDC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2"/>
                <w:lang w:val="en-US" w:eastAsia="zh-CN" w:bidi="ar"/>
              </w:rPr>
              <w:t>CPU</w:t>
            </w:r>
            <w:r>
              <w:rPr>
                <w:rStyle w:val="83"/>
                <w:lang w:val="en-US" w:eastAsia="zh-CN" w:bidi="ar"/>
              </w:rPr>
              <w:t>：</w:t>
            </w:r>
            <w:r>
              <w:rPr>
                <w:rStyle w:val="83"/>
                <w:rFonts w:hint="eastAsia"/>
                <w:lang w:val="en-US" w:eastAsia="zh-CN" w:bidi="ar"/>
              </w:rPr>
              <w:t>不低于</w:t>
            </w:r>
            <w:r>
              <w:rPr>
                <w:rStyle w:val="82"/>
                <w:lang w:val="en-US" w:eastAsia="zh-CN" w:bidi="ar"/>
              </w:rPr>
              <w:t>16</w:t>
            </w:r>
            <w:r>
              <w:rPr>
                <w:rStyle w:val="83"/>
                <w:lang w:val="en-US" w:eastAsia="zh-CN" w:bidi="ar"/>
              </w:rPr>
              <w:t>核主频</w:t>
            </w:r>
            <w:r>
              <w:rPr>
                <w:rStyle w:val="82"/>
                <w:lang w:val="en-US" w:eastAsia="zh-CN" w:bidi="ar"/>
              </w:rPr>
              <w:t>3.0GHz</w:t>
            </w:r>
            <w:r>
              <w:rPr>
                <w:rStyle w:val="83"/>
                <w:lang w:val="en-US" w:eastAsia="zh-CN" w:bidi="ar"/>
              </w:rPr>
              <w:t>；配置</w:t>
            </w:r>
            <w:r>
              <w:rPr>
                <w:rStyle w:val="82"/>
                <w:lang w:val="en-US" w:eastAsia="zh-CN" w:bidi="ar"/>
              </w:rPr>
              <w:t>2</w:t>
            </w:r>
            <w:r>
              <w:rPr>
                <w:rStyle w:val="83"/>
                <w:lang w:val="en-US" w:eastAsia="zh-CN" w:bidi="ar"/>
              </w:rPr>
              <w:t>颗</w:t>
            </w:r>
            <w:r>
              <w:rPr>
                <w:rStyle w:val="82"/>
                <w:lang w:val="en-US" w:eastAsia="zh-CN" w:bidi="ar"/>
              </w:rPr>
              <w:t>C86</w:t>
            </w:r>
            <w:r>
              <w:rPr>
                <w:rStyle w:val="83"/>
                <w:lang w:val="en-US" w:eastAsia="zh-CN" w:bidi="ar"/>
              </w:rPr>
              <w:t>架构</w:t>
            </w:r>
            <w:r>
              <w:rPr>
                <w:rStyle w:val="82"/>
                <w:lang w:val="en-US" w:eastAsia="zh-CN" w:bidi="ar"/>
              </w:rPr>
              <w:t>HYGON3350</w:t>
            </w:r>
            <w:r>
              <w:rPr>
                <w:rStyle w:val="83"/>
                <w:lang w:val="en-US" w:eastAsia="zh-CN" w:bidi="ar"/>
              </w:rPr>
              <w:t>处理器，单处理器物理核心数</w:t>
            </w:r>
            <w:r>
              <w:rPr>
                <w:rStyle w:val="82"/>
                <w:lang w:val="en-US" w:eastAsia="zh-CN" w:bidi="ar"/>
              </w:rPr>
              <w:t>≥8</w:t>
            </w:r>
            <w:r>
              <w:rPr>
                <w:rStyle w:val="83"/>
                <w:lang w:val="en-US" w:eastAsia="zh-CN" w:bidi="ar"/>
              </w:rPr>
              <w:t>核，主频</w:t>
            </w:r>
            <w:r>
              <w:rPr>
                <w:rStyle w:val="82"/>
                <w:lang w:val="en-US" w:eastAsia="zh-CN" w:bidi="ar"/>
              </w:rPr>
              <w:t>≥3.0GHz</w:t>
            </w:r>
            <w:r>
              <w:rPr>
                <w:rStyle w:val="83"/>
                <w:lang w:val="en-US" w:eastAsia="zh-CN" w:bidi="ar"/>
              </w:rPr>
              <w:t>，末级缓存容量</w:t>
            </w:r>
            <w:r>
              <w:rPr>
                <w:rStyle w:val="82"/>
                <w:lang w:val="en-US" w:eastAsia="zh-CN" w:bidi="ar"/>
              </w:rPr>
              <w:t>≥16MB</w:t>
            </w:r>
            <w:r>
              <w:rPr>
                <w:rStyle w:val="83"/>
                <w:lang w:val="en-US" w:eastAsia="zh-CN" w:bidi="ar"/>
              </w:rPr>
              <w:t>，线程数</w:t>
            </w:r>
            <w:r>
              <w:rPr>
                <w:rStyle w:val="82"/>
                <w:lang w:val="en-US" w:eastAsia="zh-CN" w:bidi="ar"/>
              </w:rPr>
              <w:t>≥16</w:t>
            </w:r>
            <w:r>
              <w:rPr>
                <w:rStyle w:val="83"/>
                <w:lang w:val="en-US" w:eastAsia="zh-CN" w:bidi="ar"/>
              </w:rPr>
              <w:t>线程，支持内存的最高速率</w:t>
            </w:r>
            <w:r>
              <w:rPr>
                <w:rStyle w:val="82"/>
                <w:lang w:val="en-US" w:eastAsia="zh-CN" w:bidi="ar"/>
              </w:rPr>
              <w:t>≥3200MHz</w:t>
            </w:r>
            <w:r>
              <w:rPr>
                <w:rStyle w:val="83"/>
                <w:lang w:val="en-US" w:eastAsia="zh-CN" w:bidi="ar"/>
              </w:rPr>
              <w:t>，通道数</w:t>
            </w:r>
            <w:r>
              <w:rPr>
                <w:rStyle w:val="82"/>
                <w:lang w:val="en-US" w:eastAsia="zh-CN" w:bidi="ar"/>
              </w:rPr>
              <w:t>≥2</w:t>
            </w:r>
            <w:r>
              <w:rPr>
                <w:rStyle w:val="83"/>
                <w:lang w:val="en-US" w:eastAsia="zh-CN" w:bidi="ar"/>
              </w:rPr>
              <w:t>，位宽</w:t>
            </w:r>
            <w:r>
              <w:rPr>
                <w:rStyle w:val="82"/>
                <w:lang w:val="en-US" w:eastAsia="zh-CN" w:bidi="ar"/>
              </w:rPr>
              <w:t>≥64</w:t>
            </w:r>
            <w:r>
              <w:rPr>
                <w:rStyle w:val="83"/>
                <w:lang w:val="en-US" w:eastAsia="zh-CN" w:bidi="ar"/>
              </w:rPr>
              <w:t>；</w:t>
            </w:r>
            <w:r>
              <w:rPr>
                <w:rStyle w:val="82"/>
                <w:lang w:val="en-US" w:eastAsia="zh-CN" w:bidi="ar"/>
              </w:rPr>
              <w:br w:type="textWrapping"/>
            </w:r>
            <w:r>
              <w:rPr>
                <w:rStyle w:val="83"/>
                <w:lang w:val="en-US" w:eastAsia="zh-CN" w:bidi="ar"/>
              </w:rPr>
              <w:t>内存：配置</w:t>
            </w:r>
            <w:r>
              <w:rPr>
                <w:rStyle w:val="82"/>
                <w:lang w:val="en-US" w:eastAsia="zh-CN" w:bidi="ar"/>
              </w:rPr>
              <w:t>64GDDR4</w:t>
            </w:r>
            <w:r>
              <w:rPr>
                <w:rStyle w:val="83"/>
                <w:lang w:val="en-US" w:eastAsia="zh-CN" w:bidi="ar"/>
              </w:rPr>
              <w:t>，</w:t>
            </w:r>
            <w:r>
              <w:rPr>
                <w:rStyle w:val="82"/>
                <w:lang w:val="en-US" w:eastAsia="zh-CN" w:bidi="ar"/>
              </w:rPr>
              <w:t>8</w:t>
            </w:r>
            <w:r>
              <w:rPr>
                <w:rStyle w:val="83"/>
                <w:lang w:val="en-US" w:eastAsia="zh-CN" w:bidi="ar"/>
              </w:rPr>
              <w:t>根内存插槽，最大可支持扩展至</w:t>
            </w:r>
            <w:r>
              <w:rPr>
                <w:rStyle w:val="82"/>
                <w:lang w:val="en-US" w:eastAsia="zh-CN" w:bidi="ar"/>
              </w:rPr>
              <w:t>1TB</w:t>
            </w:r>
            <w:r>
              <w:rPr>
                <w:rStyle w:val="83"/>
                <w:lang w:val="en-US" w:eastAsia="zh-CN" w:bidi="ar"/>
              </w:rPr>
              <w:t>；</w:t>
            </w:r>
            <w:r>
              <w:rPr>
                <w:rStyle w:val="82"/>
                <w:lang w:val="en-US" w:eastAsia="zh-CN" w:bidi="ar"/>
              </w:rPr>
              <w:br w:type="textWrapping"/>
            </w:r>
            <w:r>
              <w:rPr>
                <w:rStyle w:val="83"/>
                <w:lang w:val="en-US" w:eastAsia="zh-CN" w:bidi="ar"/>
              </w:rPr>
              <w:t>硬盘：配置</w:t>
            </w:r>
            <w:r>
              <w:rPr>
                <w:rStyle w:val="82"/>
                <w:lang w:val="en-US" w:eastAsia="zh-CN" w:bidi="ar"/>
              </w:rPr>
              <w:t>480GSATA×2</w:t>
            </w:r>
            <w:r>
              <w:rPr>
                <w:rStyle w:val="83"/>
                <w:lang w:val="en-US" w:eastAsia="zh-CN" w:bidi="ar"/>
              </w:rPr>
              <w:t>（</w:t>
            </w:r>
            <w:r>
              <w:rPr>
                <w:rStyle w:val="82"/>
                <w:lang w:val="en-US" w:eastAsia="zh-CN" w:bidi="ar"/>
              </w:rPr>
              <w:t>RAID1</w:t>
            </w:r>
            <w:r>
              <w:rPr>
                <w:rStyle w:val="83"/>
                <w:lang w:val="en-US" w:eastAsia="zh-CN" w:bidi="ar"/>
              </w:rPr>
              <w:t>），</w:t>
            </w:r>
            <w:r>
              <w:rPr>
                <w:rStyle w:val="82"/>
                <w:lang w:val="en-US" w:eastAsia="zh-CN" w:bidi="ar"/>
              </w:rPr>
              <w:t>4TBSATA7.2K×2</w:t>
            </w:r>
            <w:r>
              <w:rPr>
                <w:rStyle w:val="83"/>
                <w:lang w:val="en-US" w:eastAsia="zh-CN" w:bidi="ar"/>
              </w:rPr>
              <w:t>（</w:t>
            </w:r>
            <w:r>
              <w:rPr>
                <w:rStyle w:val="82"/>
                <w:lang w:val="en-US" w:eastAsia="zh-CN" w:bidi="ar"/>
              </w:rPr>
              <w:t>RAID1</w:t>
            </w:r>
            <w:r>
              <w:rPr>
                <w:rStyle w:val="83"/>
                <w:lang w:val="en-US" w:eastAsia="zh-CN" w:bidi="ar"/>
              </w:rPr>
              <w:t>），前置最大可选支持</w:t>
            </w:r>
            <w:r>
              <w:rPr>
                <w:rStyle w:val="82"/>
                <w:lang w:val="en-US" w:eastAsia="zh-CN" w:bidi="ar"/>
              </w:rPr>
              <w:t>12</w:t>
            </w:r>
            <w:r>
              <w:rPr>
                <w:rStyle w:val="83"/>
                <w:lang w:val="en-US" w:eastAsia="zh-CN" w:bidi="ar"/>
              </w:rPr>
              <w:t>块</w:t>
            </w:r>
            <w:r>
              <w:rPr>
                <w:rStyle w:val="82"/>
                <w:lang w:val="en-US" w:eastAsia="zh-CN" w:bidi="ar"/>
              </w:rPr>
              <w:t>3.5</w:t>
            </w:r>
            <w:r>
              <w:rPr>
                <w:rStyle w:val="83"/>
                <w:lang w:val="en-US" w:eastAsia="zh-CN" w:bidi="ar"/>
              </w:rPr>
              <w:t>寸</w:t>
            </w:r>
            <w:r>
              <w:rPr>
                <w:rStyle w:val="82"/>
                <w:lang w:val="en-US" w:eastAsia="zh-CN" w:bidi="ar"/>
              </w:rPr>
              <w:t>(</w:t>
            </w:r>
            <w:r>
              <w:rPr>
                <w:rStyle w:val="83"/>
                <w:lang w:val="en-US" w:eastAsia="zh-CN" w:bidi="ar"/>
              </w:rPr>
              <w:t>兼容</w:t>
            </w:r>
            <w:r>
              <w:rPr>
                <w:rStyle w:val="82"/>
                <w:lang w:val="en-US" w:eastAsia="zh-CN" w:bidi="ar"/>
              </w:rPr>
              <w:t>2.5</w:t>
            </w:r>
            <w:r>
              <w:rPr>
                <w:rStyle w:val="83"/>
                <w:lang w:val="en-US" w:eastAsia="zh-CN" w:bidi="ar"/>
              </w:rPr>
              <w:t>寸</w:t>
            </w:r>
            <w:r>
              <w:rPr>
                <w:rStyle w:val="82"/>
                <w:lang w:val="en-US" w:eastAsia="zh-CN" w:bidi="ar"/>
              </w:rPr>
              <w:t>)</w:t>
            </w:r>
            <w:r>
              <w:rPr>
                <w:rStyle w:val="83"/>
                <w:lang w:val="en-US" w:eastAsia="zh-CN" w:bidi="ar"/>
              </w:rPr>
              <w:t>热插拔</w:t>
            </w:r>
            <w:r>
              <w:rPr>
                <w:rStyle w:val="82"/>
                <w:lang w:val="en-US" w:eastAsia="zh-CN" w:bidi="ar"/>
              </w:rPr>
              <w:t>SATA/SAS</w:t>
            </w:r>
            <w:r>
              <w:rPr>
                <w:rStyle w:val="83"/>
                <w:lang w:val="en-US" w:eastAsia="zh-CN" w:bidi="ar"/>
              </w:rPr>
              <w:t>硬盘，后置最大可选支持</w:t>
            </w:r>
            <w:r>
              <w:rPr>
                <w:rStyle w:val="82"/>
                <w:lang w:val="en-US" w:eastAsia="zh-CN" w:bidi="ar"/>
              </w:rPr>
              <w:t>2</w:t>
            </w:r>
            <w:r>
              <w:rPr>
                <w:rStyle w:val="83"/>
                <w:lang w:val="en-US" w:eastAsia="zh-CN" w:bidi="ar"/>
              </w:rPr>
              <w:t>块</w:t>
            </w:r>
            <w:r>
              <w:rPr>
                <w:rStyle w:val="82"/>
                <w:lang w:val="en-US" w:eastAsia="zh-CN" w:bidi="ar"/>
              </w:rPr>
              <w:t>2.5</w:t>
            </w:r>
            <w:r>
              <w:rPr>
                <w:rStyle w:val="83"/>
                <w:lang w:val="en-US" w:eastAsia="zh-CN" w:bidi="ar"/>
              </w:rPr>
              <w:t>寸热插拔</w:t>
            </w:r>
            <w:r>
              <w:rPr>
                <w:rStyle w:val="82"/>
                <w:lang w:val="en-US" w:eastAsia="zh-CN" w:bidi="ar"/>
              </w:rPr>
              <w:t>SATA/SAS</w:t>
            </w:r>
            <w:r>
              <w:rPr>
                <w:rStyle w:val="83"/>
                <w:lang w:val="en-US" w:eastAsia="zh-CN" w:bidi="ar"/>
              </w:rPr>
              <w:t>硬盘，内置最大可选支持</w:t>
            </w:r>
            <w:r>
              <w:rPr>
                <w:rStyle w:val="82"/>
                <w:lang w:val="en-US" w:eastAsia="zh-CN" w:bidi="ar"/>
              </w:rPr>
              <w:t>2</w:t>
            </w:r>
            <w:r>
              <w:rPr>
                <w:rStyle w:val="83"/>
                <w:lang w:val="en-US" w:eastAsia="zh-CN" w:bidi="ar"/>
              </w:rPr>
              <w:t>块</w:t>
            </w:r>
            <w:r>
              <w:rPr>
                <w:rStyle w:val="82"/>
                <w:lang w:val="en-US" w:eastAsia="zh-CN" w:bidi="ar"/>
              </w:rPr>
              <w:t>2.5</w:t>
            </w:r>
            <w:r>
              <w:rPr>
                <w:rStyle w:val="83"/>
                <w:lang w:val="en-US" w:eastAsia="zh-CN" w:bidi="ar"/>
              </w:rPr>
              <w:t>寸非热插拔</w:t>
            </w:r>
            <w:r>
              <w:rPr>
                <w:rStyle w:val="82"/>
                <w:lang w:val="en-US" w:eastAsia="zh-CN" w:bidi="ar"/>
              </w:rPr>
              <w:t>SATASSD</w:t>
            </w:r>
            <w:r>
              <w:rPr>
                <w:rStyle w:val="83"/>
                <w:lang w:val="en-US" w:eastAsia="zh-CN" w:bidi="ar"/>
              </w:rPr>
              <w:t>硬盘，板载最大可选支持</w:t>
            </w:r>
            <w:r>
              <w:rPr>
                <w:rStyle w:val="82"/>
                <w:lang w:val="en-US" w:eastAsia="zh-CN" w:bidi="ar"/>
              </w:rPr>
              <w:t>1</w:t>
            </w:r>
            <w:r>
              <w:rPr>
                <w:rStyle w:val="83"/>
                <w:lang w:val="en-US" w:eastAsia="zh-CN" w:bidi="ar"/>
              </w:rPr>
              <w:t>个</w:t>
            </w:r>
            <w:r>
              <w:rPr>
                <w:rStyle w:val="82"/>
                <w:lang w:val="en-US" w:eastAsia="zh-CN" w:bidi="ar"/>
              </w:rPr>
              <w:t>SATAM.2</w:t>
            </w:r>
            <w:r>
              <w:rPr>
                <w:rStyle w:val="83"/>
                <w:lang w:val="en-US" w:eastAsia="zh-CN" w:bidi="ar"/>
              </w:rPr>
              <w:t>硬盘；</w:t>
            </w:r>
            <w:r>
              <w:rPr>
                <w:rStyle w:val="82"/>
                <w:lang w:val="en-US" w:eastAsia="zh-CN" w:bidi="ar"/>
              </w:rPr>
              <w:br w:type="textWrapping"/>
            </w:r>
            <w:r>
              <w:rPr>
                <w:rStyle w:val="83"/>
                <w:lang w:val="en-US" w:eastAsia="zh-CN" w:bidi="ar"/>
              </w:rPr>
              <w:t>阵列卡：配置</w:t>
            </w:r>
            <w:r>
              <w:rPr>
                <w:rStyle w:val="82"/>
                <w:lang w:val="en-US" w:eastAsia="zh-CN" w:bidi="ar"/>
              </w:rPr>
              <w:t>SAS_HBA</w:t>
            </w:r>
            <w:r>
              <w:rPr>
                <w:rStyle w:val="83"/>
                <w:lang w:val="en-US" w:eastAsia="zh-CN" w:bidi="ar"/>
              </w:rPr>
              <w:t>卡（支持</w:t>
            </w:r>
            <w:r>
              <w:rPr>
                <w:rStyle w:val="82"/>
                <w:lang w:val="en-US" w:eastAsia="zh-CN" w:bidi="ar"/>
              </w:rPr>
              <w:t>RAID0/1/10</w:t>
            </w:r>
            <w:r>
              <w:rPr>
                <w:rStyle w:val="83"/>
                <w:lang w:val="en-US" w:eastAsia="zh-CN" w:bidi="ar"/>
              </w:rPr>
              <w:t>）；</w:t>
            </w:r>
            <w:r>
              <w:rPr>
                <w:rStyle w:val="82"/>
                <w:lang w:val="en-US" w:eastAsia="zh-CN" w:bidi="ar"/>
              </w:rPr>
              <w:br w:type="textWrapping"/>
            </w:r>
            <w:r>
              <w:rPr>
                <w:rStyle w:val="82"/>
                <w:lang w:val="en-US" w:eastAsia="zh-CN" w:bidi="ar"/>
              </w:rPr>
              <w:t>PCIE</w:t>
            </w:r>
            <w:r>
              <w:rPr>
                <w:rStyle w:val="83"/>
                <w:lang w:val="en-US" w:eastAsia="zh-CN" w:bidi="ar"/>
              </w:rPr>
              <w:t>扩展：最大支持</w:t>
            </w:r>
            <w:r>
              <w:rPr>
                <w:rStyle w:val="82"/>
                <w:lang w:val="en-US" w:eastAsia="zh-CN" w:bidi="ar"/>
              </w:rPr>
              <w:t>4</w:t>
            </w:r>
            <w:r>
              <w:rPr>
                <w:rStyle w:val="83"/>
                <w:lang w:val="en-US" w:eastAsia="zh-CN" w:bidi="ar"/>
              </w:rPr>
              <w:t>个标准</w:t>
            </w:r>
            <w:r>
              <w:rPr>
                <w:rStyle w:val="82"/>
                <w:lang w:val="en-US" w:eastAsia="zh-CN" w:bidi="ar"/>
              </w:rPr>
              <w:t>PCIE</w:t>
            </w:r>
            <w:r>
              <w:rPr>
                <w:rStyle w:val="83"/>
                <w:lang w:val="en-US" w:eastAsia="zh-CN" w:bidi="ar"/>
              </w:rPr>
              <w:t>插槽；</w:t>
            </w:r>
            <w:r>
              <w:rPr>
                <w:rStyle w:val="82"/>
                <w:lang w:val="en-US" w:eastAsia="zh-CN" w:bidi="ar"/>
              </w:rPr>
              <w:br w:type="textWrapping"/>
            </w:r>
            <w:r>
              <w:rPr>
                <w:rStyle w:val="83"/>
                <w:lang w:val="en-US" w:eastAsia="zh-CN" w:bidi="ar"/>
              </w:rPr>
              <w:t>网口：标配板载</w:t>
            </w:r>
            <w:r>
              <w:rPr>
                <w:rStyle w:val="82"/>
                <w:lang w:val="en-US" w:eastAsia="zh-CN" w:bidi="ar"/>
              </w:rPr>
              <w:t>2</w:t>
            </w:r>
            <w:r>
              <w:rPr>
                <w:rStyle w:val="83"/>
                <w:lang w:val="en-US" w:eastAsia="zh-CN" w:bidi="ar"/>
              </w:rPr>
              <w:t>个千兆电口，支持选配</w:t>
            </w:r>
            <w:r>
              <w:rPr>
                <w:rStyle w:val="82"/>
                <w:lang w:val="en-US" w:eastAsia="zh-CN" w:bidi="ar"/>
              </w:rPr>
              <w:t>10GbE/25GbESFP+</w:t>
            </w:r>
            <w:r>
              <w:rPr>
                <w:rStyle w:val="83"/>
                <w:lang w:val="en-US" w:eastAsia="zh-CN" w:bidi="ar"/>
              </w:rPr>
              <w:t>等多种网络接口；</w:t>
            </w:r>
            <w:r>
              <w:rPr>
                <w:rStyle w:val="82"/>
                <w:lang w:val="en-US" w:eastAsia="zh-CN" w:bidi="ar"/>
              </w:rPr>
              <w:br w:type="textWrapping"/>
            </w:r>
            <w:r>
              <w:rPr>
                <w:rStyle w:val="83"/>
                <w:lang w:val="en-US" w:eastAsia="zh-CN" w:bidi="ar"/>
              </w:rPr>
              <w:t>其他接口：标配</w:t>
            </w:r>
            <w:r>
              <w:rPr>
                <w:rStyle w:val="82"/>
                <w:lang w:val="en-US" w:eastAsia="zh-CN" w:bidi="ar"/>
              </w:rPr>
              <w:t>1</w:t>
            </w:r>
            <w:r>
              <w:rPr>
                <w:rStyle w:val="83"/>
                <w:lang w:val="en-US" w:eastAsia="zh-CN" w:bidi="ar"/>
              </w:rPr>
              <w:t>个</w:t>
            </w:r>
            <w:r>
              <w:rPr>
                <w:rStyle w:val="82"/>
                <w:lang w:val="en-US" w:eastAsia="zh-CN" w:bidi="ar"/>
              </w:rPr>
              <w:t>IPMIRJ-45</w:t>
            </w:r>
            <w:r>
              <w:rPr>
                <w:rStyle w:val="83"/>
                <w:lang w:val="en-US" w:eastAsia="zh-CN" w:bidi="ar"/>
              </w:rPr>
              <w:t>管理接口，位于机箱后部；</w:t>
            </w:r>
            <w:r>
              <w:rPr>
                <w:rStyle w:val="82"/>
                <w:lang w:val="en-US" w:eastAsia="zh-CN" w:bidi="ar"/>
              </w:rPr>
              <w:t>7</w:t>
            </w:r>
            <w:r>
              <w:rPr>
                <w:rStyle w:val="83"/>
                <w:lang w:val="en-US" w:eastAsia="zh-CN" w:bidi="ar"/>
              </w:rPr>
              <w:t>个</w:t>
            </w:r>
            <w:r>
              <w:rPr>
                <w:rStyle w:val="82"/>
                <w:lang w:val="en-US" w:eastAsia="zh-CN" w:bidi="ar"/>
              </w:rPr>
              <w:t>USB3.0</w:t>
            </w:r>
            <w:r>
              <w:rPr>
                <w:rStyle w:val="83"/>
                <w:lang w:val="en-US" w:eastAsia="zh-CN" w:bidi="ar"/>
              </w:rPr>
              <w:t>接口</w:t>
            </w:r>
            <w:r>
              <w:rPr>
                <w:rStyle w:val="82"/>
                <w:lang w:val="en-US" w:eastAsia="zh-CN" w:bidi="ar"/>
              </w:rPr>
              <w:t>4</w:t>
            </w:r>
            <w:r>
              <w:rPr>
                <w:rStyle w:val="83"/>
                <w:lang w:val="en-US" w:eastAsia="zh-CN" w:bidi="ar"/>
              </w:rPr>
              <w:t>个位于机箱后部，</w:t>
            </w:r>
            <w:r>
              <w:rPr>
                <w:rStyle w:val="82"/>
                <w:lang w:val="en-US" w:eastAsia="zh-CN" w:bidi="ar"/>
              </w:rPr>
              <w:t>2</w:t>
            </w:r>
            <w:r>
              <w:rPr>
                <w:rStyle w:val="83"/>
                <w:lang w:val="en-US" w:eastAsia="zh-CN" w:bidi="ar"/>
              </w:rPr>
              <w:t>个位于机箱前部，</w:t>
            </w:r>
            <w:r>
              <w:rPr>
                <w:rStyle w:val="82"/>
                <w:lang w:val="en-US" w:eastAsia="zh-CN" w:bidi="ar"/>
              </w:rPr>
              <w:t>1</w:t>
            </w:r>
            <w:r>
              <w:rPr>
                <w:rStyle w:val="83"/>
                <w:lang w:val="en-US" w:eastAsia="zh-CN" w:bidi="ar"/>
              </w:rPr>
              <w:t>个位于机箱内部；</w:t>
            </w:r>
            <w:r>
              <w:rPr>
                <w:rStyle w:val="82"/>
                <w:lang w:val="en-US" w:eastAsia="zh-CN" w:bidi="ar"/>
              </w:rPr>
              <w:t>2</w:t>
            </w:r>
            <w:r>
              <w:rPr>
                <w:rStyle w:val="83"/>
                <w:lang w:val="en-US" w:eastAsia="zh-CN" w:bidi="ar"/>
              </w:rPr>
              <w:t>个</w:t>
            </w:r>
            <w:r>
              <w:rPr>
                <w:rStyle w:val="82"/>
                <w:lang w:val="en-US" w:eastAsia="zh-CN" w:bidi="ar"/>
              </w:rPr>
              <w:t>VGA</w:t>
            </w:r>
            <w:r>
              <w:rPr>
                <w:rStyle w:val="83"/>
                <w:lang w:val="en-US" w:eastAsia="zh-CN" w:bidi="ar"/>
              </w:rPr>
              <w:t>接口</w:t>
            </w:r>
            <w:r>
              <w:rPr>
                <w:rStyle w:val="82"/>
                <w:lang w:val="en-US" w:eastAsia="zh-CN" w:bidi="ar"/>
              </w:rPr>
              <w:t>1</w:t>
            </w:r>
            <w:r>
              <w:rPr>
                <w:rStyle w:val="83"/>
                <w:lang w:val="en-US" w:eastAsia="zh-CN" w:bidi="ar"/>
              </w:rPr>
              <w:t>个位于机箱前部，</w:t>
            </w:r>
            <w:r>
              <w:rPr>
                <w:rStyle w:val="82"/>
                <w:lang w:val="en-US" w:eastAsia="zh-CN" w:bidi="ar"/>
              </w:rPr>
              <w:t>1</w:t>
            </w:r>
            <w:r>
              <w:rPr>
                <w:rStyle w:val="83"/>
                <w:lang w:val="en-US" w:eastAsia="zh-CN" w:bidi="ar"/>
              </w:rPr>
              <w:t>个位于机箱后部；</w:t>
            </w:r>
            <w:r>
              <w:rPr>
                <w:rStyle w:val="82"/>
                <w:lang w:val="en-US" w:eastAsia="zh-CN" w:bidi="ar"/>
              </w:rPr>
              <w:br w:type="textWrapping"/>
            </w:r>
            <w:r>
              <w:rPr>
                <w:rStyle w:val="83"/>
                <w:lang w:val="en-US" w:eastAsia="zh-CN" w:bidi="ar"/>
              </w:rPr>
              <w:t>电源：配置</w:t>
            </w:r>
            <w:r>
              <w:rPr>
                <w:rStyle w:val="82"/>
                <w:lang w:val="en-US" w:eastAsia="zh-CN" w:bidi="ar"/>
              </w:rPr>
              <w:t>550W</w:t>
            </w:r>
            <w:r>
              <w:rPr>
                <w:rStyle w:val="83"/>
                <w:lang w:val="en-US" w:eastAsia="zh-CN" w:bidi="ar"/>
              </w:rPr>
              <w:t>（</w:t>
            </w:r>
            <w:r>
              <w:rPr>
                <w:rStyle w:val="82"/>
                <w:lang w:val="en-US" w:eastAsia="zh-CN" w:bidi="ar"/>
              </w:rPr>
              <w:t>1+1</w:t>
            </w:r>
            <w:r>
              <w:rPr>
                <w:rStyle w:val="83"/>
                <w:lang w:val="en-US" w:eastAsia="zh-CN" w:bidi="ar"/>
              </w:rPr>
              <w:t>）高效铂金</w:t>
            </w:r>
            <w:r>
              <w:rPr>
                <w:rStyle w:val="82"/>
                <w:lang w:val="en-US" w:eastAsia="zh-CN" w:bidi="ar"/>
              </w:rPr>
              <w:t>CRPS</w:t>
            </w:r>
            <w:r>
              <w:rPr>
                <w:rStyle w:val="83"/>
                <w:lang w:val="en-US" w:eastAsia="zh-CN" w:bidi="ar"/>
              </w:rPr>
              <w:t>冗余电源；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A91C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DC5D73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A2AB745">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6B9F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4AA26F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14</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AE8B3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视频中心人脸识别服务器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CD1BBC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人员跟踪智能超脑（一体机，含硬盘）</w:t>
            </w:r>
            <w:r>
              <w:rPr>
                <w:rStyle w:val="82"/>
                <w:lang w:val="en-US" w:eastAsia="zh-CN" w:bidi="ar"/>
              </w:rPr>
              <w:br w:type="textWrapping"/>
            </w:r>
            <w:r>
              <w:rPr>
                <w:rStyle w:val="83"/>
                <w:lang w:val="en-US" w:eastAsia="zh-CN" w:bidi="ar"/>
              </w:rPr>
              <w:t>支持人脸、视频结构化、周界模式、高空抛物四种算法</w:t>
            </w:r>
            <w:r>
              <w:rPr>
                <w:rStyle w:val="82"/>
                <w:lang w:val="en-US" w:eastAsia="zh-CN" w:bidi="ar"/>
              </w:rPr>
              <w:br w:type="textWrapping"/>
            </w:r>
            <w:r>
              <w:rPr>
                <w:rStyle w:val="82"/>
                <w:lang w:val="en-US" w:eastAsia="zh-CN" w:bidi="ar"/>
              </w:rPr>
              <w:t>2</w:t>
            </w:r>
            <w:r>
              <w:rPr>
                <w:rStyle w:val="83"/>
                <w:lang w:val="en-US" w:eastAsia="zh-CN" w:bidi="ar"/>
              </w:rPr>
              <w:t>颗</w:t>
            </w:r>
            <w:r>
              <w:rPr>
                <w:rStyle w:val="82"/>
                <w:lang w:val="en-US" w:eastAsia="zh-CN" w:bidi="ar"/>
              </w:rPr>
              <w:t>GPU</w:t>
            </w:r>
            <w:r>
              <w:rPr>
                <w:rStyle w:val="83"/>
                <w:lang w:val="en-US" w:eastAsia="zh-CN" w:bidi="ar"/>
              </w:rPr>
              <w:t>可独立配置任一算法，默认均为人脸模式</w:t>
            </w:r>
            <w:r>
              <w:rPr>
                <w:rStyle w:val="82"/>
                <w:lang w:val="en-US" w:eastAsia="zh-CN" w:bidi="ar"/>
              </w:rPr>
              <w:br w:type="textWrapping"/>
            </w:r>
            <w:r>
              <w:rPr>
                <w:rStyle w:val="83"/>
                <w:lang w:val="en-US" w:eastAsia="zh-CN" w:bidi="ar"/>
              </w:rPr>
              <w:t>人脸模式性能：</w:t>
            </w:r>
            <w:r>
              <w:rPr>
                <w:rStyle w:val="82"/>
                <w:lang w:val="en-US" w:eastAsia="zh-CN" w:bidi="ar"/>
              </w:rPr>
              <w:br w:type="textWrapping"/>
            </w:r>
            <w:r>
              <w:rPr>
                <w:rStyle w:val="83"/>
                <w:lang w:val="en-US" w:eastAsia="zh-CN" w:bidi="ar"/>
              </w:rPr>
              <w:t>名单库比对报警：最高</w:t>
            </w:r>
            <w:r>
              <w:rPr>
                <w:rStyle w:val="82"/>
                <w:lang w:val="en-US" w:eastAsia="zh-CN" w:bidi="ar"/>
              </w:rPr>
              <w:t>64</w:t>
            </w:r>
            <w:r>
              <w:rPr>
                <w:rStyle w:val="83"/>
                <w:lang w:val="en-US" w:eastAsia="zh-CN" w:bidi="ar"/>
              </w:rPr>
              <w:t>路图片流或</w:t>
            </w:r>
            <w:r>
              <w:rPr>
                <w:rStyle w:val="82"/>
                <w:lang w:val="en-US" w:eastAsia="zh-CN" w:bidi="ar"/>
              </w:rPr>
              <w:t>32</w:t>
            </w:r>
            <w:r>
              <w:rPr>
                <w:rStyle w:val="83"/>
                <w:lang w:val="en-US" w:eastAsia="zh-CN" w:bidi="ar"/>
              </w:rPr>
              <w:t>路视频流</w:t>
            </w:r>
            <w:r>
              <w:rPr>
                <w:rStyle w:val="82"/>
                <w:lang w:val="en-US" w:eastAsia="zh-CN" w:bidi="ar"/>
              </w:rPr>
              <w:br w:type="textWrapping"/>
            </w:r>
            <w:r>
              <w:rPr>
                <w:rStyle w:val="82"/>
                <w:lang w:val="en-US" w:eastAsia="zh-CN" w:bidi="ar"/>
              </w:rPr>
              <w:t>64</w:t>
            </w:r>
            <w:r>
              <w:rPr>
                <w:rStyle w:val="83"/>
                <w:lang w:val="en-US" w:eastAsia="zh-CN" w:bidi="ar"/>
              </w:rPr>
              <w:t>个人脸名单库，总库容</w:t>
            </w:r>
            <w:r>
              <w:rPr>
                <w:rStyle w:val="82"/>
                <w:lang w:val="en-US" w:eastAsia="zh-CN" w:bidi="ar"/>
              </w:rPr>
              <w:t>50</w:t>
            </w:r>
            <w:r>
              <w:rPr>
                <w:rStyle w:val="83"/>
                <w:lang w:val="en-US" w:eastAsia="zh-CN" w:bidi="ar"/>
              </w:rPr>
              <w:t>万张</w:t>
            </w:r>
            <w:r>
              <w:rPr>
                <w:rStyle w:val="82"/>
                <w:lang w:val="en-US" w:eastAsia="zh-CN" w:bidi="ar"/>
              </w:rPr>
              <w:br w:type="textWrapping"/>
            </w:r>
            <w:r>
              <w:rPr>
                <w:rStyle w:val="83"/>
                <w:lang w:val="en-US" w:eastAsia="zh-CN" w:bidi="ar"/>
              </w:rPr>
              <w:t>路人档案</w:t>
            </w:r>
            <w:r>
              <w:rPr>
                <w:rStyle w:val="82"/>
                <w:lang w:val="en-US" w:eastAsia="zh-CN" w:bidi="ar"/>
              </w:rPr>
              <w:t>30</w:t>
            </w:r>
            <w:r>
              <w:rPr>
                <w:rStyle w:val="83"/>
                <w:lang w:val="en-US" w:eastAsia="zh-CN" w:bidi="ar"/>
              </w:rPr>
              <w:t>万份</w:t>
            </w:r>
            <w:r>
              <w:rPr>
                <w:rStyle w:val="82"/>
                <w:lang w:val="en-US" w:eastAsia="zh-CN" w:bidi="ar"/>
              </w:rPr>
              <w:br w:type="textWrapping"/>
            </w:r>
            <w:r>
              <w:rPr>
                <w:rStyle w:val="83"/>
                <w:lang w:val="en-US" w:eastAsia="zh-CN" w:bidi="ar"/>
              </w:rPr>
              <w:t>支持陌生人报警</w:t>
            </w:r>
            <w:r>
              <w:rPr>
                <w:rStyle w:val="82"/>
                <w:lang w:val="en-US" w:eastAsia="zh-CN" w:bidi="ar"/>
              </w:rPr>
              <w:br w:type="textWrapping"/>
            </w:r>
            <w:r>
              <w:rPr>
                <w:rStyle w:val="83"/>
                <w:lang w:val="en-US" w:eastAsia="zh-CN" w:bidi="ar"/>
              </w:rPr>
              <w:t>支持人员频次统计</w:t>
            </w:r>
            <w:r>
              <w:rPr>
                <w:rStyle w:val="82"/>
                <w:lang w:val="en-US" w:eastAsia="zh-CN" w:bidi="ar"/>
              </w:rPr>
              <w:br w:type="textWrapping"/>
            </w:r>
            <w:r>
              <w:rPr>
                <w:rStyle w:val="83"/>
                <w:lang w:val="en-US" w:eastAsia="zh-CN" w:bidi="ar"/>
              </w:rPr>
              <w:t>支持人脸签到和考勤</w:t>
            </w:r>
            <w:r>
              <w:rPr>
                <w:rStyle w:val="82"/>
                <w:lang w:val="en-US" w:eastAsia="zh-CN" w:bidi="ar"/>
              </w:rPr>
              <w:br w:type="textWrapping"/>
            </w:r>
            <w:r>
              <w:rPr>
                <w:rStyle w:val="83"/>
                <w:lang w:val="en-US" w:eastAsia="zh-CN" w:bidi="ar"/>
              </w:rPr>
              <w:t>支持人脸</w:t>
            </w:r>
            <w:r>
              <w:rPr>
                <w:rStyle w:val="82"/>
                <w:lang w:val="en-US" w:eastAsia="zh-CN" w:bidi="ar"/>
              </w:rPr>
              <w:t>1V1</w:t>
            </w:r>
            <w:r>
              <w:rPr>
                <w:rStyle w:val="83"/>
                <w:lang w:val="en-US" w:eastAsia="zh-CN" w:bidi="ar"/>
              </w:rPr>
              <w:t>比对</w:t>
            </w:r>
            <w:r>
              <w:rPr>
                <w:rStyle w:val="82"/>
                <w:lang w:val="en-US" w:eastAsia="zh-CN" w:bidi="ar"/>
              </w:rPr>
              <w:br w:type="textWrapping"/>
            </w:r>
            <w:r>
              <w:rPr>
                <w:rStyle w:val="83"/>
                <w:lang w:val="en-US" w:eastAsia="zh-CN" w:bidi="ar"/>
              </w:rPr>
              <w:t>支持以脸搜脸、按姓名检索、按属性检索</w:t>
            </w:r>
            <w:r>
              <w:rPr>
                <w:rStyle w:val="82"/>
                <w:lang w:val="en-US" w:eastAsia="zh-CN" w:bidi="ar"/>
              </w:rPr>
              <w:br w:type="textWrapping"/>
            </w:r>
            <w:r>
              <w:rPr>
                <w:rStyle w:val="83"/>
                <w:lang w:val="en-US" w:eastAsia="zh-CN" w:bidi="ar"/>
              </w:rPr>
              <w:t>（单颗</w:t>
            </w:r>
            <w:r>
              <w:rPr>
                <w:rStyle w:val="82"/>
                <w:lang w:val="en-US" w:eastAsia="zh-CN" w:bidi="ar"/>
              </w:rPr>
              <w:t>GPU</w:t>
            </w:r>
            <w:r>
              <w:rPr>
                <w:rStyle w:val="83"/>
                <w:lang w:val="en-US" w:eastAsia="zh-CN" w:bidi="ar"/>
              </w:rPr>
              <w:t>换算说明：人脸抓拍机图片流最高支持</w:t>
            </w:r>
            <w:r>
              <w:rPr>
                <w:rStyle w:val="82"/>
                <w:lang w:val="en-US" w:eastAsia="zh-CN" w:bidi="ar"/>
              </w:rPr>
              <w:t>800W</w:t>
            </w:r>
            <w:r>
              <w:rPr>
                <w:rStyle w:val="83"/>
                <w:lang w:val="en-US" w:eastAsia="zh-CN" w:bidi="ar"/>
              </w:rPr>
              <w:t>分辨率，不降路数</w:t>
            </w:r>
            <w:r>
              <w:rPr>
                <w:rStyle w:val="82"/>
                <w:lang w:val="en-US" w:eastAsia="zh-CN" w:bidi="ar"/>
              </w:rPr>
              <w:t>=16</w:t>
            </w:r>
            <w:r>
              <w:rPr>
                <w:rStyle w:val="83"/>
                <w:lang w:val="en-US" w:eastAsia="zh-CN" w:bidi="ar"/>
              </w:rPr>
              <w:t>路；</w:t>
            </w:r>
            <w:r>
              <w:rPr>
                <w:rStyle w:val="82"/>
                <w:lang w:val="en-US" w:eastAsia="zh-CN" w:bidi="ar"/>
              </w:rPr>
              <w:t>IPC</w:t>
            </w:r>
            <w:r>
              <w:rPr>
                <w:rStyle w:val="83"/>
                <w:lang w:val="en-US" w:eastAsia="zh-CN" w:bidi="ar"/>
              </w:rPr>
              <w:t>视频流，</w:t>
            </w:r>
            <w:r>
              <w:rPr>
                <w:rStyle w:val="82"/>
                <w:lang w:val="en-US" w:eastAsia="zh-CN" w:bidi="ar"/>
              </w:rPr>
              <w:t>400W</w:t>
            </w:r>
            <w:r>
              <w:rPr>
                <w:rStyle w:val="83"/>
                <w:lang w:val="en-US" w:eastAsia="zh-CN" w:bidi="ar"/>
              </w:rPr>
              <w:t>内不降路数</w:t>
            </w:r>
            <w:r>
              <w:rPr>
                <w:rStyle w:val="82"/>
                <w:lang w:val="en-US" w:eastAsia="zh-CN" w:bidi="ar"/>
              </w:rPr>
              <w:t>=8</w:t>
            </w:r>
            <w:r>
              <w:rPr>
                <w:rStyle w:val="83"/>
                <w:lang w:val="en-US" w:eastAsia="zh-CN" w:bidi="ar"/>
              </w:rPr>
              <w:t>路，</w:t>
            </w:r>
            <w:r>
              <w:rPr>
                <w:rStyle w:val="82"/>
                <w:lang w:val="en-US" w:eastAsia="zh-CN" w:bidi="ar"/>
              </w:rPr>
              <w:t>500W=6</w:t>
            </w:r>
            <w:r>
              <w:rPr>
                <w:rStyle w:val="83"/>
                <w:lang w:val="en-US" w:eastAsia="zh-CN" w:bidi="ar"/>
              </w:rPr>
              <w:t>路，</w:t>
            </w:r>
            <w:r>
              <w:rPr>
                <w:rStyle w:val="82"/>
                <w:lang w:val="en-US" w:eastAsia="zh-CN" w:bidi="ar"/>
              </w:rPr>
              <w:t>800W=4</w:t>
            </w:r>
            <w:r>
              <w:rPr>
                <w:rStyle w:val="83"/>
                <w:lang w:val="en-US" w:eastAsia="zh-CN" w:bidi="ar"/>
              </w:rPr>
              <w:t>路）</w:t>
            </w:r>
            <w:r>
              <w:rPr>
                <w:rStyle w:val="82"/>
                <w:lang w:val="en-US" w:eastAsia="zh-CN" w:bidi="ar"/>
              </w:rPr>
              <w:br w:type="textWrapping"/>
            </w:r>
            <w:r>
              <w:rPr>
                <w:rStyle w:val="83"/>
                <w:lang w:val="en-US" w:eastAsia="zh-CN" w:bidi="ar"/>
              </w:rPr>
              <w:t>硬件规格：</w:t>
            </w:r>
            <w:r>
              <w:rPr>
                <w:rStyle w:val="82"/>
                <w:lang w:val="en-US" w:eastAsia="zh-CN" w:bidi="ar"/>
              </w:rPr>
              <w:br w:type="textWrapping"/>
            </w:r>
            <w:r>
              <w:rPr>
                <w:rStyle w:val="82"/>
                <w:lang w:val="en-US" w:eastAsia="zh-CN" w:bidi="ar"/>
              </w:rPr>
              <w:t>3U</w:t>
            </w:r>
            <w:r>
              <w:rPr>
                <w:rStyle w:val="83"/>
                <w:lang w:val="en-US" w:eastAsia="zh-CN" w:bidi="ar"/>
              </w:rPr>
              <w:t>标准机架式</w:t>
            </w:r>
            <w:r>
              <w:rPr>
                <w:rStyle w:val="82"/>
                <w:lang w:val="en-US" w:eastAsia="zh-CN" w:bidi="ar"/>
              </w:rPr>
              <w:br w:type="textWrapping"/>
            </w:r>
            <w:r>
              <w:rPr>
                <w:rStyle w:val="82"/>
                <w:lang w:val="en-US" w:eastAsia="zh-CN" w:bidi="ar"/>
              </w:rPr>
              <w:t>2</w:t>
            </w:r>
            <w:r>
              <w:rPr>
                <w:rStyle w:val="83"/>
                <w:lang w:val="en-US" w:eastAsia="zh-CN" w:bidi="ar"/>
              </w:rPr>
              <w:t>个</w:t>
            </w:r>
            <w:r>
              <w:rPr>
                <w:rStyle w:val="82"/>
                <w:lang w:val="en-US" w:eastAsia="zh-CN" w:bidi="ar"/>
              </w:rPr>
              <w:t>HDMI</w:t>
            </w:r>
            <w:r>
              <w:rPr>
                <w:rStyle w:val="83"/>
                <w:lang w:val="en-US" w:eastAsia="zh-CN" w:bidi="ar"/>
              </w:rPr>
              <w:t>，</w:t>
            </w:r>
            <w:r>
              <w:rPr>
                <w:rStyle w:val="82"/>
                <w:lang w:val="en-US" w:eastAsia="zh-CN" w:bidi="ar"/>
              </w:rPr>
              <w:t>1</w:t>
            </w:r>
            <w:r>
              <w:rPr>
                <w:rStyle w:val="83"/>
                <w:lang w:val="en-US" w:eastAsia="zh-CN" w:bidi="ar"/>
              </w:rPr>
              <w:t>个</w:t>
            </w:r>
            <w:r>
              <w:rPr>
                <w:rStyle w:val="82"/>
                <w:lang w:val="en-US" w:eastAsia="zh-CN" w:bidi="ar"/>
              </w:rPr>
              <w:t>VGA</w:t>
            </w:r>
            <w:r>
              <w:rPr>
                <w:rStyle w:val="83"/>
                <w:lang w:val="en-US" w:eastAsia="zh-CN" w:bidi="ar"/>
              </w:rPr>
              <w:t>，</w:t>
            </w:r>
            <w:r>
              <w:rPr>
                <w:rStyle w:val="82"/>
                <w:lang w:val="en-US" w:eastAsia="zh-CN" w:bidi="ar"/>
              </w:rPr>
              <w:t>HDMI+VGA</w:t>
            </w:r>
            <w:r>
              <w:rPr>
                <w:rStyle w:val="83"/>
                <w:lang w:val="en-US" w:eastAsia="zh-CN" w:bidi="ar"/>
              </w:rPr>
              <w:t>组内同源</w:t>
            </w:r>
            <w:r>
              <w:rPr>
                <w:rStyle w:val="82"/>
                <w:lang w:val="en-US" w:eastAsia="zh-CN" w:bidi="ar"/>
              </w:rPr>
              <w:br w:type="textWrapping"/>
            </w:r>
            <w:r>
              <w:rPr>
                <w:rStyle w:val="83"/>
                <w:lang w:val="en-US" w:eastAsia="zh-CN" w:bidi="ar"/>
              </w:rPr>
              <w:t>支持双</w:t>
            </w:r>
            <w:r>
              <w:rPr>
                <w:rStyle w:val="82"/>
                <w:lang w:val="en-US" w:eastAsia="zh-CN" w:bidi="ar"/>
              </w:rPr>
              <w:t>4K</w:t>
            </w:r>
            <w:r>
              <w:rPr>
                <w:rStyle w:val="83"/>
                <w:lang w:val="en-US" w:eastAsia="zh-CN" w:bidi="ar"/>
              </w:rPr>
              <w:t>异源输出</w:t>
            </w:r>
            <w:r>
              <w:rPr>
                <w:rStyle w:val="82"/>
                <w:lang w:val="en-US" w:eastAsia="zh-CN" w:bidi="ar"/>
              </w:rPr>
              <w:br w:type="textWrapping"/>
            </w:r>
            <w:r>
              <w:rPr>
                <w:rStyle w:val="82"/>
                <w:lang w:val="en-US" w:eastAsia="zh-CN" w:bidi="ar"/>
              </w:rPr>
              <w:t>16</w:t>
            </w:r>
            <w:r>
              <w:rPr>
                <w:rStyle w:val="83"/>
                <w:lang w:val="en-US" w:eastAsia="zh-CN" w:bidi="ar"/>
              </w:rPr>
              <w:t>盘位，最高可满配</w:t>
            </w:r>
            <w:r>
              <w:rPr>
                <w:rStyle w:val="82"/>
                <w:lang w:val="en-US" w:eastAsia="zh-CN" w:bidi="ar"/>
              </w:rPr>
              <w:t>12TB</w:t>
            </w:r>
            <w:r>
              <w:rPr>
                <w:rStyle w:val="83"/>
                <w:lang w:val="en-US" w:eastAsia="zh-CN" w:bidi="ar"/>
              </w:rPr>
              <w:t>硬盘，支持硬盘热插拔，内置</w:t>
            </w:r>
            <w:r>
              <w:rPr>
                <w:rStyle w:val="82"/>
                <w:lang w:val="en-US" w:eastAsia="zh-CN" w:bidi="ar"/>
              </w:rPr>
              <w:t>4</w:t>
            </w:r>
            <w:r>
              <w:rPr>
                <w:rStyle w:val="83"/>
                <w:lang w:val="en-US" w:eastAsia="zh-CN" w:bidi="ar"/>
              </w:rPr>
              <w:t>块</w:t>
            </w:r>
            <w:r>
              <w:rPr>
                <w:rStyle w:val="82"/>
                <w:lang w:val="en-US" w:eastAsia="zh-CN" w:bidi="ar"/>
              </w:rPr>
              <w:t>8TAI</w:t>
            </w:r>
            <w:r>
              <w:rPr>
                <w:rStyle w:val="83"/>
                <w:lang w:val="en-US" w:eastAsia="zh-CN" w:bidi="ar"/>
              </w:rPr>
              <w:t>盘</w:t>
            </w:r>
            <w:r>
              <w:rPr>
                <w:rStyle w:val="82"/>
                <w:lang w:val="en-US" w:eastAsia="zh-CN" w:bidi="ar"/>
              </w:rPr>
              <w:br w:type="textWrapping"/>
            </w:r>
            <w:r>
              <w:rPr>
                <w:rStyle w:val="82"/>
                <w:lang w:val="en-US" w:eastAsia="zh-CN" w:bidi="ar"/>
              </w:rPr>
              <w:t>4</w:t>
            </w:r>
            <w:r>
              <w:rPr>
                <w:rStyle w:val="83"/>
                <w:lang w:val="en-US" w:eastAsia="zh-CN" w:bidi="ar"/>
              </w:rPr>
              <w:t>个千兆网口</w:t>
            </w:r>
            <w:r>
              <w:rPr>
                <w:rStyle w:val="82"/>
                <w:lang w:val="en-US" w:eastAsia="zh-CN" w:bidi="ar"/>
              </w:rPr>
              <w:br w:type="textWrapping"/>
            </w:r>
            <w:r>
              <w:rPr>
                <w:rStyle w:val="82"/>
                <w:lang w:val="en-US" w:eastAsia="zh-CN" w:bidi="ar"/>
              </w:rPr>
              <w:t>2</w:t>
            </w:r>
            <w:r>
              <w:rPr>
                <w:rStyle w:val="83"/>
                <w:lang w:val="en-US" w:eastAsia="zh-CN" w:bidi="ar"/>
              </w:rPr>
              <w:t>个</w:t>
            </w:r>
            <w:r>
              <w:rPr>
                <w:rStyle w:val="82"/>
                <w:lang w:val="en-US" w:eastAsia="zh-CN" w:bidi="ar"/>
              </w:rPr>
              <w:t>USB2.0</w:t>
            </w:r>
            <w:r>
              <w:rPr>
                <w:rStyle w:val="83"/>
                <w:lang w:val="en-US" w:eastAsia="zh-CN" w:bidi="ar"/>
              </w:rPr>
              <w:t>接口、</w:t>
            </w:r>
            <w:r>
              <w:rPr>
                <w:rStyle w:val="82"/>
                <w:lang w:val="en-US" w:eastAsia="zh-CN" w:bidi="ar"/>
              </w:rPr>
              <w:t>2</w:t>
            </w:r>
            <w:r>
              <w:rPr>
                <w:rStyle w:val="83"/>
                <w:lang w:val="en-US" w:eastAsia="zh-CN" w:bidi="ar"/>
              </w:rPr>
              <w:t>个</w:t>
            </w:r>
            <w:r>
              <w:rPr>
                <w:rStyle w:val="82"/>
                <w:lang w:val="en-US" w:eastAsia="zh-CN" w:bidi="ar"/>
              </w:rPr>
              <w:t>USB3.0</w:t>
            </w:r>
            <w:r>
              <w:rPr>
                <w:rStyle w:val="83"/>
                <w:lang w:val="en-US" w:eastAsia="zh-CN" w:bidi="ar"/>
              </w:rPr>
              <w:t>接口</w:t>
            </w:r>
            <w:r>
              <w:rPr>
                <w:rStyle w:val="82"/>
                <w:lang w:val="en-US" w:eastAsia="zh-CN" w:bidi="ar"/>
              </w:rPr>
              <w:br w:type="textWrapping"/>
            </w:r>
            <w:r>
              <w:rPr>
                <w:rStyle w:val="82"/>
                <w:lang w:val="en-US" w:eastAsia="zh-CN" w:bidi="ar"/>
              </w:rPr>
              <w:t>1</w:t>
            </w:r>
            <w:r>
              <w:rPr>
                <w:rStyle w:val="83"/>
                <w:lang w:val="en-US" w:eastAsia="zh-CN" w:bidi="ar"/>
              </w:rPr>
              <w:t>个</w:t>
            </w:r>
            <w:r>
              <w:rPr>
                <w:rStyle w:val="82"/>
                <w:lang w:val="en-US" w:eastAsia="zh-CN" w:bidi="ar"/>
              </w:rPr>
              <w:t>eSATA</w:t>
            </w:r>
            <w:r>
              <w:rPr>
                <w:rStyle w:val="83"/>
                <w:lang w:val="en-US" w:eastAsia="zh-CN" w:bidi="ar"/>
              </w:rPr>
              <w:t>接口</w:t>
            </w:r>
            <w:r>
              <w:rPr>
                <w:rStyle w:val="82"/>
                <w:lang w:val="en-US" w:eastAsia="zh-CN" w:bidi="ar"/>
              </w:rPr>
              <w:br w:type="textWrapping"/>
            </w:r>
            <w:r>
              <w:rPr>
                <w:rStyle w:val="82"/>
                <w:lang w:val="en-US" w:eastAsia="zh-CN" w:bidi="ar"/>
              </w:rPr>
              <w:t>RAID0</w:t>
            </w:r>
            <w:r>
              <w:rPr>
                <w:rStyle w:val="83"/>
                <w:lang w:val="en-US" w:eastAsia="zh-CN" w:bidi="ar"/>
              </w:rPr>
              <w:t>、</w:t>
            </w:r>
            <w:r>
              <w:rPr>
                <w:rStyle w:val="82"/>
                <w:lang w:val="en-US" w:eastAsia="zh-CN" w:bidi="ar"/>
              </w:rPr>
              <w:t>1</w:t>
            </w:r>
            <w:r>
              <w:rPr>
                <w:rStyle w:val="83"/>
                <w:lang w:val="en-US" w:eastAsia="zh-CN" w:bidi="ar"/>
              </w:rPr>
              <w:t>、</w:t>
            </w:r>
            <w:r>
              <w:rPr>
                <w:rStyle w:val="82"/>
                <w:lang w:val="en-US" w:eastAsia="zh-CN" w:bidi="ar"/>
              </w:rPr>
              <w:t>5</w:t>
            </w:r>
            <w:r>
              <w:rPr>
                <w:rStyle w:val="83"/>
                <w:lang w:val="en-US" w:eastAsia="zh-CN" w:bidi="ar"/>
              </w:rPr>
              <w:t>、</w:t>
            </w:r>
            <w:r>
              <w:rPr>
                <w:rStyle w:val="82"/>
                <w:lang w:val="en-US" w:eastAsia="zh-CN" w:bidi="ar"/>
              </w:rPr>
              <w:t>6</w:t>
            </w:r>
            <w:r>
              <w:rPr>
                <w:rStyle w:val="83"/>
                <w:lang w:val="en-US" w:eastAsia="zh-CN" w:bidi="ar"/>
              </w:rPr>
              <w:t>、</w:t>
            </w:r>
            <w:r>
              <w:rPr>
                <w:rStyle w:val="82"/>
                <w:lang w:val="en-US" w:eastAsia="zh-CN" w:bidi="ar"/>
              </w:rPr>
              <w:t>10</w:t>
            </w:r>
            <w:r>
              <w:rPr>
                <w:rStyle w:val="83"/>
                <w:lang w:val="en-US" w:eastAsia="zh-CN" w:bidi="ar"/>
              </w:rPr>
              <w:t>，支持全局热备盘</w:t>
            </w:r>
            <w:r>
              <w:rPr>
                <w:rStyle w:val="82"/>
                <w:lang w:val="en-US" w:eastAsia="zh-CN" w:bidi="ar"/>
              </w:rPr>
              <w:br w:type="textWrapping"/>
            </w:r>
            <w:r>
              <w:rPr>
                <w:rStyle w:val="82"/>
                <w:lang w:val="en-US" w:eastAsia="zh-CN" w:bidi="ar"/>
              </w:rPr>
              <w:t>IO</w:t>
            </w:r>
            <w:r>
              <w:rPr>
                <w:rStyle w:val="83"/>
                <w:lang w:val="en-US" w:eastAsia="zh-CN" w:bidi="ar"/>
              </w:rPr>
              <w:t>报警：</w:t>
            </w:r>
            <w:r>
              <w:rPr>
                <w:rStyle w:val="82"/>
                <w:lang w:val="en-US" w:eastAsia="zh-CN" w:bidi="ar"/>
              </w:rPr>
              <w:t>16</w:t>
            </w:r>
            <w:r>
              <w:rPr>
                <w:rStyle w:val="83"/>
                <w:lang w:val="en-US" w:eastAsia="zh-CN" w:bidi="ar"/>
              </w:rPr>
              <w:t>进</w:t>
            </w:r>
            <w:r>
              <w:rPr>
                <w:rStyle w:val="82"/>
                <w:lang w:val="en-US" w:eastAsia="zh-CN" w:bidi="ar"/>
              </w:rPr>
              <w:t>8</w:t>
            </w:r>
            <w:r>
              <w:rPr>
                <w:rStyle w:val="83"/>
                <w:lang w:val="en-US" w:eastAsia="zh-CN" w:bidi="ar"/>
              </w:rPr>
              <w:t>出</w:t>
            </w:r>
            <w:r>
              <w:rPr>
                <w:rStyle w:val="82"/>
                <w:lang w:val="en-US" w:eastAsia="zh-CN" w:bidi="ar"/>
              </w:rPr>
              <w:br w:type="textWrapping"/>
            </w:r>
            <w:r>
              <w:rPr>
                <w:rStyle w:val="83"/>
                <w:lang w:val="en-US" w:eastAsia="zh-CN" w:bidi="ar"/>
              </w:rPr>
              <w:t>软件性能：</w:t>
            </w:r>
            <w:r>
              <w:rPr>
                <w:rStyle w:val="82"/>
                <w:lang w:val="en-US" w:eastAsia="zh-CN" w:bidi="ar"/>
              </w:rPr>
              <w:br w:type="textWrapping"/>
            </w:r>
            <w:r>
              <w:rPr>
                <w:rStyle w:val="83"/>
                <w:lang w:val="en-US" w:eastAsia="zh-CN" w:bidi="ar"/>
              </w:rPr>
              <w:t>输入带宽：</w:t>
            </w:r>
            <w:r>
              <w:rPr>
                <w:rStyle w:val="82"/>
                <w:lang w:val="en-US" w:eastAsia="zh-CN" w:bidi="ar"/>
              </w:rPr>
              <w:t>400M</w:t>
            </w:r>
            <w:r>
              <w:rPr>
                <w:rStyle w:val="82"/>
                <w:lang w:val="en-US" w:eastAsia="zh-CN" w:bidi="ar"/>
              </w:rPr>
              <w:br w:type="textWrapping"/>
            </w:r>
            <w:r>
              <w:rPr>
                <w:rStyle w:val="82"/>
                <w:lang w:val="en-US" w:eastAsia="zh-CN" w:bidi="ar"/>
              </w:rPr>
              <w:t>64</w:t>
            </w:r>
            <w:r>
              <w:rPr>
                <w:rStyle w:val="83"/>
                <w:lang w:val="en-US" w:eastAsia="zh-CN" w:bidi="ar"/>
              </w:rPr>
              <w:t>路</w:t>
            </w:r>
            <w:r>
              <w:rPr>
                <w:rStyle w:val="82"/>
                <w:lang w:val="en-US" w:eastAsia="zh-CN" w:bidi="ar"/>
              </w:rPr>
              <w:t>H.265</w:t>
            </w:r>
            <w:r>
              <w:rPr>
                <w:rStyle w:val="83"/>
                <w:lang w:val="en-US" w:eastAsia="zh-CN" w:bidi="ar"/>
              </w:rPr>
              <w:t>、</w:t>
            </w:r>
            <w:r>
              <w:rPr>
                <w:rStyle w:val="82"/>
                <w:lang w:val="en-US" w:eastAsia="zh-CN" w:bidi="ar"/>
              </w:rPr>
              <w:t>H.264</w:t>
            </w:r>
            <w:r>
              <w:rPr>
                <w:rStyle w:val="83"/>
                <w:lang w:val="en-US" w:eastAsia="zh-CN" w:bidi="ar"/>
              </w:rPr>
              <w:t>混合接入</w:t>
            </w:r>
            <w:r>
              <w:rPr>
                <w:rStyle w:val="82"/>
                <w:lang w:val="en-US" w:eastAsia="zh-CN" w:bidi="ar"/>
              </w:rPr>
              <w:br w:type="textWrapping"/>
            </w:r>
            <w:r>
              <w:rPr>
                <w:rStyle w:val="83"/>
                <w:lang w:val="en-US" w:eastAsia="zh-CN" w:bidi="ar"/>
              </w:rPr>
              <w:t>最大支持</w:t>
            </w:r>
            <w:r>
              <w:rPr>
                <w:rStyle w:val="82"/>
                <w:lang w:val="en-US" w:eastAsia="zh-CN" w:bidi="ar"/>
              </w:rPr>
              <w:t>20×1080P</w:t>
            </w:r>
            <w:r>
              <w:rPr>
                <w:rStyle w:val="83"/>
                <w:lang w:val="en-US" w:eastAsia="zh-CN" w:bidi="ar"/>
              </w:rPr>
              <w:t>解码</w:t>
            </w:r>
            <w:r>
              <w:rPr>
                <w:rStyle w:val="82"/>
                <w:lang w:val="en-US" w:eastAsia="zh-CN" w:bidi="ar"/>
              </w:rPr>
              <w:br w:type="textWrapping"/>
            </w:r>
            <w:r>
              <w:rPr>
                <w:rStyle w:val="83"/>
                <w:lang w:val="en-US" w:eastAsia="zh-CN" w:bidi="ar"/>
              </w:rPr>
              <w:t>支持</w:t>
            </w:r>
            <w:r>
              <w:rPr>
                <w:rStyle w:val="82"/>
                <w:lang w:val="en-US" w:eastAsia="zh-CN" w:bidi="ar"/>
              </w:rPr>
              <w:t>H.265</w:t>
            </w:r>
            <w:r>
              <w:rPr>
                <w:rStyle w:val="83"/>
                <w:lang w:val="en-US" w:eastAsia="zh-CN" w:bidi="ar"/>
              </w:rPr>
              <w:t>、</w:t>
            </w:r>
            <w:r>
              <w:rPr>
                <w:rStyle w:val="82"/>
                <w:lang w:val="en-US" w:eastAsia="zh-CN" w:bidi="ar"/>
              </w:rPr>
              <w:t>H.264</w:t>
            </w:r>
            <w:r>
              <w:rPr>
                <w:rStyle w:val="83"/>
                <w:lang w:val="en-US" w:eastAsia="zh-CN" w:bidi="ar"/>
              </w:rPr>
              <w:t>、</w:t>
            </w:r>
            <w:r>
              <w:rPr>
                <w:rStyle w:val="82"/>
                <w:lang w:val="en-US" w:eastAsia="zh-CN" w:bidi="ar"/>
              </w:rPr>
              <w:t>SVAC</w:t>
            </w:r>
            <w:r>
              <w:rPr>
                <w:rStyle w:val="83"/>
                <w:lang w:val="en-US" w:eastAsia="zh-CN" w:bidi="ar"/>
              </w:rPr>
              <w:t>混合解码</w:t>
            </w:r>
            <w:r>
              <w:rPr>
                <w:rStyle w:val="82"/>
                <w:lang w:val="en-US" w:eastAsia="zh-CN" w:bidi="ar"/>
              </w:rPr>
              <w:br w:type="textWrapping"/>
            </w:r>
            <w:r>
              <w:rPr>
                <w:rStyle w:val="83"/>
                <w:lang w:val="en-US" w:eastAsia="zh-CN" w:bidi="ar"/>
              </w:rPr>
              <w:t>平台对接协议：</w:t>
            </w:r>
            <w:r>
              <w:rPr>
                <w:rStyle w:val="82"/>
                <w:lang w:val="en-US" w:eastAsia="zh-CN" w:bidi="ar"/>
              </w:rPr>
              <w:t>ISUP/</w:t>
            </w:r>
            <w:r>
              <w:rPr>
                <w:rStyle w:val="83"/>
                <w:lang w:val="en-US" w:eastAsia="zh-CN" w:bidi="ar"/>
              </w:rPr>
              <w:t>安防</w:t>
            </w:r>
            <w:r>
              <w:rPr>
                <w:rStyle w:val="82"/>
                <w:lang w:val="en-US" w:eastAsia="zh-CN" w:bidi="ar"/>
              </w:rPr>
              <w:t>/GB28181/GA/T1400</w:t>
            </w:r>
            <w:r>
              <w:rPr>
                <w:rStyle w:val="83"/>
                <w:lang w:val="en-US" w:eastAsia="zh-CN" w:bidi="ar"/>
              </w:rPr>
              <w:t>视图库协议</w:t>
            </w:r>
            <w:r>
              <w:rPr>
                <w:rStyle w:val="82"/>
                <w:lang w:val="en-US" w:eastAsia="zh-CN" w:bidi="ar"/>
              </w:rPr>
              <w:t>/SDK</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DC39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C1597D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8DF0E3C">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5531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832D8E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15</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169A91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综合管理平台</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F4C2BD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提供业务应用依赖的基础资源信息及基础服务能力，包括系统基础信息管理、地图应用服务、事件联动应用服务。提供了系统业务应用依赖的基础资源，包括用户管理、基础数据管理、区域管理、系统配置、设备管理，统一管理了组织、区域、人员、卡片、车辆和物联设备等资源。</w:t>
            </w:r>
            <w:r>
              <w:rPr>
                <w:rStyle w:val="82"/>
                <w:lang w:val="en-US" w:eastAsia="zh-CN" w:bidi="ar"/>
              </w:rPr>
              <w:br w:type="textWrapping"/>
            </w:r>
            <w:r>
              <w:rPr>
                <w:rStyle w:val="82"/>
                <w:lang w:val="en-US" w:eastAsia="zh-CN" w:bidi="ar"/>
              </w:rPr>
              <w:t>1</w:t>
            </w:r>
            <w:r>
              <w:rPr>
                <w:rStyle w:val="83"/>
                <w:lang w:val="en-US" w:eastAsia="zh-CN" w:bidi="ar"/>
              </w:rPr>
              <w:t>、支持前端编码设备的集中管理；</w:t>
            </w:r>
            <w:r>
              <w:rPr>
                <w:rStyle w:val="82"/>
                <w:lang w:val="en-US" w:eastAsia="zh-CN" w:bidi="ar"/>
              </w:rPr>
              <w:br w:type="textWrapping"/>
            </w:r>
            <w:r>
              <w:rPr>
                <w:rStyle w:val="82"/>
                <w:lang w:val="en-US" w:eastAsia="zh-CN" w:bidi="ar"/>
              </w:rPr>
              <w:t>2</w:t>
            </w:r>
            <w:r>
              <w:rPr>
                <w:rStyle w:val="83"/>
                <w:lang w:val="en-US" w:eastAsia="zh-CN" w:bidi="ar"/>
              </w:rPr>
              <w:t>、支持视频预览、录像回放、图片查看、解码上墙等功能。</w:t>
            </w:r>
            <w:r>
              <w:rPr>
                <w:rStyle w:val="82"/>
                <w:lang w:val="en-US" w:eastAsia="zh-CN" w:bidi="ar"/>
              </w:rPr>
              <w:br w:type="textWrapping"/>
            </w:r>
            <w:r>
              <w:rPr>
                <w:rStyle w:val="82"/>
                <w:lang w:val="en-US" w:eastAsia="zh-CN" w:bidi="ar"/>
              </w:rPr>
              <w:t>3</w:t>
            </w:r>
            <w:r>
              <w:rPr>
                <w:rStyle w:val="83"/>
                <w:lang w:val="en-US" w:eastAsia="zh-CN" w:bidi="ar"/>
              </w:rPr>
              <w:t>、提供门禁服务，支持卡片、指纹、人脸三种权限介质；</w:t>
            </w:r>
            <w:r>
              <w:rPr>
                <w:rStyle w:val="82"/>
                <w:lang w:val="en-US" w:eastAsia="zh-CN" w:bidi="ar"/>
              </w:rPr>
              <w:br w:type="textWrapping"/>
            </w:r>
            <w:r>
              <w:rPr>
                <w:rStyle w:val="82"/>
                <w:lang w:val="en-US" w:eastAsia="zh-CN" w:bidi="ar"/>
              </w:rPr>
              <w:t>4</w:t>
            </w:r>
            <w:r>
              <w:rPr>
                <w:rStyle w:val="83"/>
                <w:lang w:val="en-US" w:eastAsia="zh-CN" w:bidi="ar"/>
              </w:rPr>
              <w:t>、特殊卡应用、多重认证、首卡常开、反潜回、多门互锁、门常开常闭等多种高级业务应用场景。</w:t>
            </w:r>
            <w:r>
              <w:rPr>
                <w:rStyle w:val="82"/>
                <w:lang w:val="en-US" w:eastAsia="zh-CN" w:bidi="ar"/>
              </w:rPr>
              <w:br w:type="textWrapping"/>
            </w:r>
            <w:r>
              <w:rPr>
                <w:rStyle w:val="82"/>
                <w:lang w:val="en-US" w:eastAsia="zh-CN" w:bidi="ar"/>
              </w:rPr>
              <w:t>5</w:t>
            </w:r>
            <w:r>
              <w:rPr>
                <w:rStyle w:val="83"/>
                <w:lang w:val="en-US" w:eastAsia="zh-CN" w:bidi="ar"/>
              </w:rPr>
              <w:t>、出入口车辆放行管理通过接入多种出入口道闸设备，利用车牌号码、卡片，实现车辆识别、出入管控等应用，主要提供出入口车道管理、车辆管理、车辆放行规则管理、出入口</w:t>
            </w:r>
            <w:r>
              <w:rPr>
                <w:rStyle w:val="82"/>
                <w:lang w:val="en-US" w:eastAsia="zh-CN" w:bidi="ar"/>
              </w:rPr>
              <w:t>LED</w:t>
            </w:r>
            <w:r>
              <w:rPr>
                <w:rStyle w:val="83"/>
                <w:lang w:val="en-US" w:eastAsia="zh-CN" w:bidi="ar"/>
              </w:rPr>
              <w:t>显示和语音播报管理、库内车辆管理、过车记录查询、车流量统计等应用，支持中心和岗亭监控出入口过车实况、道闸反控和语音对讲协助功能；</w:t>
            </w:r>
            <w:r>
              <w:rPr>
                <w:rStyle w:val="82"/>
                <w:lang w:val="en-US" w:eastAsia="zh-CN" w:bidi="ar"/>
              </w:rPr>
              <w:br w:type="textWrapping"/>
            </w:r>
            <w:r>
              <w:rPr>
                <w:rStyle w:val="82"/>
                <w:lang w:val="en-US" w:eastAsia="zh-CN" w:bidi="ar"/>
              </w:rPr>
              <w:t>6</w:t>
            </w:r>
            <w:r>
              <w:rPr>
                <w:rStyle w:val="83"/>
                <w:lang w:val="en-US" w:eastAsia="zh-CN" w:bidi="ar"/>
              </w:rPr>
              <w:t>、入侵报警应用基于前端防区探测器进行园区范围内的入侵行为或意外事件的迅速感知和处理，实现针对园区内部的高效安全防范。</w:t>
            </w:r>
            <w:r>
              <w:rPr>
                <w:rStyle w:val="82"/>
                <w:lang w:val="en-US" w:eastAsia="zh-CN" w:bidi="ar"/>
              </w:rPr>
              <w:br w:type="textWrapping"/>
            </w:r>
            <w:r>
              <w:rPr>
                <w:rStyle w:val="83"/>
                <w:lang w:val="en-US" w:eastAsia="zh-CN" w:bidi="ar"/>
              </w:rPr>
              <w:t>支持报警子系统管理能力，包含布防、撤防、消警控制操作；</w:t>
            </w:r>
            <w:r>
              <w:rPr>
                <w:rStyle w:val="82"/>
                <w:lang w:val="en-US" w:eastAsia="zh-CN" w:bidi="ar"/>
              </w:rPr>
              <w:br w:type="textWrapping"/>
            </w:r>
            <w:r>
              <w:rPr>
                <w:rStyle w:val="83"/>
                <w:lang w:val="en-US" w:eastAsia="zh-CN" w:bidi="ar"/>
              </w:rPr>
              <w:t>支持防区管理能力，包含旁路、旁路恢复操作；</w:t>
            </w:r>
            <w:r>
              <w:rPr>
                <w:rStyle w:val="82"/>
                <w:lang w:val="en-US" w:eastAsia="zh-CN" w:bidi="ar"/>
              </w:rPr>
              <w:br w:type="textWrapping"/>
            </w:r>
            <w:r>
              <w:rPr>
                <w:rStyle w:val="83"/>
                <w:lang w:val="en-US" w:eastAsia="zh-CN" w:bidi="ar"/>
              </w:rPr>
              <w:t>支持实时入侵报警能力；</w:t>
            </w:r>
            <w:r>
              <w:rPr>
                <w:rStyle w:val="82"/>
                <w:lang w:val="en-US" w:eastAsia="zh-CN" w:bidi="ar"/>
              </w:rPr>
              <w:br w:type="textWrapping"/>
            </w:r>
            <w:r>
              <w:rPr>
                <w:rStyle w:val="83"/>
                <w:lang w:val="en-US" w:eastAsia="zh-CN" w:bidi="ar"/>
              </w:rPr>
              <w:t>支持历史入侵报警事件查询及导出能力；</w:t>
            </w:r>
            <w:r>
              <w:rPr>
                <w:rStyle w:val="82"/>
                <w:lang w:val="en-US" w:eastAsia="zh-CN" w:bidi="ar"/>
              </w:rPr>
              <w:br w:type="textWrapping"/>
            </w:r>
            <w:r>
              <w:rPr>
                <w:rStyle w:val="82"/>
                <w:lang w:val="en-US" w:eastAsia="zh-CN" w:bidi="ar"/>
              </w:rPr>
              <w:t>7</w:t>
            </w:r>
            <w:r>
              <w:rPr>
                <w:rStyle w:val="83"/>
                <w:lang w:val="en-US" w:eastAsia="zh-CN" w:bidi="ar"/>
              </w:rPr>
              <w:t>、梯控应用通过接入梯控设备，实现人员身份识别、楼层管控等智能应用；主要提供权限配置管理和事件管理应用。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65E1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017E10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FDDFC1D">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7F88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429582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16</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F94696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基础应用软件</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7846135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园区医院版（基础包、监控、门禁、紧急报警）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D334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07594E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D74A0C3">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7109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0C751D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17</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4DE157E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安防系统对接</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C7F72D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其他品牌系统接入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EDF7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6AD123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FDD11BF">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3D08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98B23A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18</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525145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公安对接</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B6D152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公安接口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A546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39CD27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9585153">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r>
      <w:tr w14:paraId="571F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533CC7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19</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FE2A65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消防对接</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715D6C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安消一体，预留接口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707B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544AA2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2678E4B">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674F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31AE7C0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20</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EFC21F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光纤配线架</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6058B8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名称：光钎配线架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C2FB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822FF4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281E7C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利旧</w:t>
            </w:r>
          </w:p>
        </w:tc>
      </w:tr>
      <w:tr w14:paraId="0C09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17D475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21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D961CD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辅材</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802AA8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包含光纤跳线，网络跳线，单模</w:t>
            </w:r>
            <w:r>
              <w:rPr>
                <w:rStyle w:val="82"/>
                <w:lang w:val="en-US" w:eastAsia="zh-CN" w:bidi="ar"/>
              </w:rPr>
              <w:t>SC</w:t>
            </w:r>
            <w:r>
              <w:rPr>
                <w:rStyle w:val="83"/>
                <w:lang w:val="en-US" w:eastAsia="zh-CN" w:bidi="ar"/>
              </w:rPr>
              <w:t>尾纤，测试、安装等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6F508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批</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7AFF8A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872D5E8">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326C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80" w:type="dxa"/>
            <w:gridSpan w:val="2"/>
            <w:tcBorders>
              <w:top w:val="single" w:color="000000" w:sz="4" w:space="0"/>
              <w:left w:val="single" w:color="000000" w:sz="4" w:space="0"/>
              <w:bottom w:val="single" w:color="000000" w:sz="4" w:space="0"/>
              <w:right w:val="single" w:color="000000" w:sz="4" w:space="0"/>
            </w:tcBorders>
            <w:noWrap/>
            <w:vAlign w:val="center"/>
          </w:tcPr>
          <w:p w14:paraId="1C042658">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简" w:hAnsi="宋体-简" w:eastAsia="宋体-简" w:cs="宋体-简"/>
                <w:i w:val="0"/>
                <w:iCs w:val="0"/>
                <w:color w:val="000000"/>
                <w:kern w:val="0"/>
                <w:sz w:val="24"/>
                <w:szCs w:val="24"/>
                <w:u w:val="none"/>
                <w:lang w:val="en-US" w:eastAsia="zh-CN" w:bidi="ar"/>
              </w:rPr>
              <w:t>二、</w:t>
            </w:r>
            <w:r>
              <w:rPr>
                <w:rFonts w:hint="eastAsia" w:ascii="宋体" w:hAnsi="宋体" w:eastAsia="宋体" w:cs="宋体"/>
                <w:b/>
                <w:bCs/>
                <w:i w:val="0"/>
                <w:iCs w:val="0"/>
                <w:color w:val="000000"/>
                <w:kern w:val="0"/>
                <w:sz w:val="24"/>
                <w:szCs w:val="24"/>
                <w:u w:val="none"/>
                <w:lang w:val="en-US" w:eastAsia="zh-CN" w:bidi="ar"/>
              </w:rPr>
              <w:t>报警系统</w:t>
            </w:r>
          </w:p>
        </w:tc>
        <w:tc>
          <w:tcPr>
            <w:tcW w:w="3216" w:type="dxa"/>
            <w:tcBorders>
              <w:top w:val="single" w:color="000000" w:sz="4" w:space="0"/>
              <w:left w:val="single" w:color="000000" w:sz="4" w:space="0"/>
              <w:bottom w:val="single" w:color="000000" w:sz="4" w:space="0"/>
              <w:right w:val="single" w:color="000000" w:sz="4" w:space="0"/>
            </w:tcBorders>
            <w:noWrap/>
            <w:vAlign w:val="center"/>
          </w:tcPr>
          <w:p w14:paraId="54E3AB9A">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8A747">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B561268">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DB3ACD2">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4"/>
                <w:szCs w:val="24"/>
                <w:u w:val="none"/>
              </w:rPr>
            </w:pPr>
          </w:p>
        </w:tc>
      </w:tr>
      <w:tr w14:paraId="0A0A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4327B4E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A328A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电脑快捷键报警</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BD6BAEA">
            <w:pPr>
              <w:keepNext w:val="0"/>
              <w:keepLines w:val="0"/>
              <w:widowControl/>
              <w:suppressLineNumbers w:val="0"/>
              <w:ind w:left="0" w:leftChars="0" w:right="0" w:rightChars="0" w:firstLine="0" w:firstLineChars="0"/>
              <w:jc w:val="center"/>
              <w:textAlignment w:val="center"/>
              <w:rPr>
                <w:rFonts w:hint="eastAsia" w:ascii="宋体-简" w:hAnsi="宋体-简" w:eastAsia="宋体-简" w:cs="宋体-简"/>
                <w:i w:val="0"/>
                <w:iCs w:val="0"/>
                <w:color w:val="000000"/>
                <w:sz w:val="22"/>
                <w:szCs w:val="22"/>
                <w:u w:val="none"/>
              </w:rPr>
            </w:pPr>
            <w:r>
              <w:rPr>
                <w:rFonts w:hint="eastAsia" w:ascii="宋体-简" w:hAnsi="宋体-简" w:eastAsia="宋体-简" w:cs="宋体-简"/>
                <w:i w:val="0"/>
                <w:iCs w:val="0"/>
                <w:color w:val="000000"/>
                <w:kern w:val="0"/>
                <w:sz w:val="22"/>
                <w:szCs w:val="22"/>
                <w:u w:val="none"/>
                <w:lang w:val="en-US" w:eastAsia="zh-CN" w:bidi="ar"/>
              </w:rPr>
              <w:t>软件接入大系统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29CE4">
            <w:pPr>
              <w:keepNext w:val="0"/>
              <w:keepLines w:val="0"/>
              <w:widowControl/>
              <w:suppressLineNumbers w:val="0"/>
              <w:ind w:left="0" w:leftChars="0" w:right="0" w:rightChars="0" w:firstLine="0" w:firstLineChars="0"/>
              <w:jc w:val="center"/>
              <w:textAlignment w:val="center"/>
              <w:rPr>
                <w:rFonts w:hint="eastAsia" w:ascii="宋体-简" w:hAnsi="宋体-简" w:eastAsia="宋体-简" w:cs="宋体-简"/>
                <w:i w:val="0"/>
                <w:iCs w:val="0"/>
                <w:color w:val="000000"/>
                <w:sz w:val="22"/>
                <w:szCs w:val="22"/>
                <w:u w:val="none"/>
              </w:rPr>
            </w:pPr>
            <w:r>
              <w:rPr>
                <w:rFonts w:hint="eastAsia" w:ascii="宋体-简" w:hAnsi="宋体-简" w:eastAsia="宋体-简" w:cs="宋体-简"/>
                <w:i w:val="0"/>
                <w:iCs w:val="0"/>
                <w:color w:val="000000"/>
                <w:kern w:val="0"/>
                <w:sz w:val="22"/>
                <w:szCs w:val="22"/>
                <w:u w:val="none"/>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569E2E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E714528">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5EAF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2602A3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2057A6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报警服务器</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A379F79">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EACD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06248B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153406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利旧</w:t>
            </w:r>
          </w:p>
        </w:tc>
      </w:tr>
      <w:tr w14:paraId="272A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80" w:type="dxa"/>
            <w:gridSpan w:val="2"/>
            <w:tcBorders>
              <w:top w:val="single" w:color="000000" w:sz="4" w:space="0"/>
              <w:left w:val="single" w:color="000000" w:sz="4" w:space="0"/>
              <w:bottom w:val="single" w:color="000000" w:sz="4" w:space="0"/>
              <w:right w:val="single" w:color="000000" w:sz="4" w:space="0"/>
            </w:tcBorders>
            <w:noWrap/>
            <w:vAlign w:val="center"/>
          </w:tcPr>
          <w:p w14:paraId="53CA4CCA">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简" w:hAnsi="宋体-简" w:eastAsia="宋体-简" w:cs="宋体-简"/>
                <w:i w:val="0"/>
                <w:iCs w:val="0"/>
                <w:color w:val="000000"/>
                <w:kern w:val="0"/>
                <w:sz w:val="24"/>
                <w:szCs w:val="24"/>
                <w:u w:val="none"/>
                <w:lang w:val="en-US" w:eastAsia="zh-CN" w:bidi="ar"/>
              </w:rPr>
              <w:t>三、</w:t>
            </w:r>
            <w:r>
              <w:rPr>
                <w:rFonts w:hint="eastAsia" w:ascii="宋体" w:hAnsi="宋体" w:eastAsia="宋体" w:cs="宋体"/>
                <w:b/>
                <w:bCs/>
                <w:i w:val="0"/>
                <w:iCs w:val="0"/>
                <w:color w:val="000000"/>
                <w:kern w:val="0"/>
                <w:sz w:val="24"/>
                <w:szCs w:val="24"/>
                <w:u w:val="none"/>
                <w:lang w:val="en-US" w:eastAsia="zh-CN" w:bidi="ar"/>
              </w:rPr>
              <w:t>巡更系统</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0433414">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37E3B">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6D823C3">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3DB53D2">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4"/>
                <w:szCs w:val="24"/>
                <w:u w:val="none"/>
              </w:rPr>
            </w:pPr>
          </w:p>
        </w:tc>
      </w:tr>
      <w:tr w14:paraId="6D83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50D0B5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AB7FE7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巡更单兵</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59CB8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Style w:val="83"/>
                <w:lang w:val="en-US" w:eastAsia="zh-CN" w:bidi="ar"/>
              </w:rPr>
              <w:t>巡更单兵</w:t>
            </w:r>
            <w:r>
              <w:rPr>
                <w:rStyle w:val="82"/>
                <w:lang w:val="en-US" w:eastAsia="zh-CN" w:bidi="ar"/>
              </w:rPr>
              <w:br w:type="textWrapping"/>
            </w:r>
            <w:r>
              <w:rPr>
                <w:rStyle w:val="82"/>
                <w:lang w:val="en-US" w:eastAsia="zh-CN" w:bidi="ar"/>
              </w:rPr>
              <w:t>ARM</w:t>
            </w:r>
            <w:r>
              <w:rPr>
                <w:rStyle w:val="83"/>
                <w:lang w:val="en-US" w:eastAsia="zh-CN" w:bidi="ar"/>
              </w:rPr>
              <w:t>八核</w:t>
            </w:r>
            <w:r>
              <w:rPr>
                <w:rStyle w:val="82"/>
                <w:lang w:val="en-US" w:eastAsia="zh-CN" w:bidi="ar"/>
              </w:rPr>
              <w:t>2.0GHz</w:t>
            </w:r>
            <w:r>
              <w:rPr>
                <w:rStyle w:val="83"/>
                <w:lang w:val="en-US" w:eastAsia="zh-CN" w:bidi="ar"/>
              </w:rPr>
              <w:t>处理器，</w:t>
            </w:r>
            <w:r>
              <w:rPr>
                <w:rStyle w:val="82"/>
                <w:lang w:val="en-US" w:eastAsia="zh-CN" w:bidi="ar"/>
              </w:rPr>
              <w:t>RAM</w:t>
            </w:r>
            <w:r>
              <w:rPr>
                <w:rStyle w:val="82"/>
                <w:rFonts w:hint="eastAsia"/>
                <w:lang w:val="en-US" w:eastAsia="zh-CN" w:bidi="ar"/>
              </w:rPr>
              <w:t>≧</w:t>
            </w:r>
            <w:r>
              <w:rPr>
                <w:rStyle w:val="82"/>
                <w:lang w:val="en-US" w:eastAsia="zh-CN" w:bidi="ar"/>
              </w:rPr>
              <w:t>4GB</w:t>
            </w:r>
            <w:r>
              <w:rPr>
                <w:rStyle w:val="83"/>
                <w:lang w:val="en-US" w:eastAsia="zh-CN" w:bidi="ar"/>
              </w:rPr>
              <w:t>，</w:t>
            </w:r>
            <w:r>
              <w:rPr>
                <w:rStyle w:val="82"/>
                <w:lang w:val="en-US" w:eastAsia="zh-CN" w:bidi="ar"/>
              </w:rPr>
              <w:t>ROM</w:t>
            </w:r>
            <w:r>
              <w:rPr>
                <w:rStyle w:val="82"/>
                <w:rFonts w:hint="eastAsia"/>
                <w:lang w:val="en-US" w:eastAsia="zh-CN" w:bidi="ar"/>
              </w:rPr>
              <w:t>≧</w:t>
            </w:r>
            <w:r>
              <w:rPr>
                <w:rStyle w:val="82"/>
                <w:lang w:val="en-US" w:eastAsia="zh-CN" w:bidi="ar"/>
              </w:rPr>
              <w:t>64GB</w:t>
            </w:r>
            <w:r>
              <w:rPr>
                <w:rStyle w:val="82"/>
                <w:lang w:val="en-US" w:eastAsia="zh-CN" w:bidi="ar"/>
              </w:rPr>
              <w:br w:type="textWrapping"/>
            </w:r>
            <w:r>
              <w:rPr>
                <w:rStyle w:val="83"/>
                <w:lang w:val="en-US" w:eastAsia="zh-CN" w:bidi="ar"/>
              </w:rPr>
              <w:t>图像采集：前置摄像头</w:t>
            </w:r>
            <w:r>
              <w:rPr>
                <w:rStyle w:val="83"/>
                <w:rFonts w:hint="eastAsia"/>
                <w:lang w:val="en-US" w:eastAsia="zh-CN" w:bidi="ar"/>
              </w:rPr>
              <w:t>不低于</w:t>
            </w:r>
            <w:r>
              <w:rPr>
                <w:rStyle w:val="82"/>
                <w:lang w:val="en-US" w:eastAsia="zh-CN" w:bidi="ar"/>
              </w:rPr>
              <w:t>500</w:t>
            </w:r>
            <w:r>
              <w:rPr>
                <w:rStyle w:val="83"/>
                <w:lang w:val="en-US" w:eastAsia="zh-CN" w:bidi="ar"/>
              </w:rPr>
              <w:t>万像素；后置摄像头</w:t>
            </w:r>
            <w:r>
              <w:rPr>
                <w:rStyle w:val="83"/>
                <w:rFonts w:hint="eastAsia"/>
                <w:lang w:val="en-US" w:eastAsia="zh-CN" w:bidi="ar"/>
              </w:rPr>
              <w:t>不低于</w:t>
            </w:r>
            <w:r>
              <w:rPr>
                <w:rStyle w:val="82"/>
                <w:lang w:val="en-US" w:eastAsia="zh-CN" w:bidi="ar"/>
              </w:rPr>
              <w:t>1300</w:t>
            </w:r>
            <w:r>
              <w:rPr>
                <w:rStyle w:val="83"/>
                <w:lang w:val="en-US" w:eastAsia="zh-CN" w:bidi="ar"/>
              </w:rPr>
              <w:t>万像素</w:t>
            </w:r>
            <w:r>
              <w:rPr>
                <w:rStyle w:val="82"/>
                <w:lang w:val="en-US" w:eastAsia="zh-CN" w:bidi="ar"/>
              </w:rPr>
              <w:br w:type="textWrapping"/>
            </w:r>
            <w:r>
              <w:rPr>
                <w:rStyle w:val="83"/>
                <w:lang w:val="en-US" w:eastAsia="zh-CN" w:bidi="ar"/>
              </w:rPr>
              <w:t>支持二维码、</w:t>
            </w:r>
            <w:r>
              <w:rPr>
                <w:rStyle w:val="82"/>
                <w:lang w:val="en-US" w:eastAsia="zh-CN" w:bidi="ar"/>
              </w:rPr>
              <w:t>NFC</w:t>
            </w:r>
            <w:r>
              <w:rPr>
                <w:rStyle w:val="83"/>
                <w:lang w:val="en-US" w:eastAsia="zh-CN" w:bidi="ar"/>
              </w:rPr>
              <w:t>读卡、室外</w:t>
            </w:r>
            <w:r>
              <w:rPr>
                <w:rStyle w:val="82"/>
                <w:lang w:val="en-US" w:eastAsia="zh-CN" w:bidi="ar"/>
              </w:rPr>
              <w:t>GPS</w:t>
            </w:r>
            <w:r>
              <w:rPr>
                <w:rStyle w:val="83"/>
                <w:lang w:val="en-US" w:eastAsia="zh-CN" w:bidi="ar"/>
              </w:rPr>
              <w:t>定位</w:t>
            </w:r>
            <w:r>
              <w:rPr>
                <w:rStyle w:val="82"/>
                <w:lang w:val="en-US" w:eastAsia="zh-CN" w:bidi="ar"/>
              </w:rPr>
              <w:t>+</w:t>
            </w:r>
            <w:r>
              <w:rPr>
                <w:rStyle w:val="83"/>
                <w:lang w:val="en-US" w:eastAsia="zh-CN" w:bidi="ar"/>
              </w:rPr>
              <w:t>电子地图巡更方案</w:t>
            </w:r>
            <w:r>
              <w:rPr>
                <w:rStyle w:val="82"/>
                <w:lang w:val="en-US" w:eastAsia="zh-CN" w:bidi="ar"/>
              </w:rPr>
              <w:br w:type="textWrapping"/>
            </w:r>
            <w:r>
              <w:rPr>
                <w:rStyle w:val="83"/>
                <w:lang w:val="en-US" w:eastAsia="zh-CN" w:bidi="ar"/>
              </w:rPr>
              <w:t>内置高灵敏度卫星定位模块，支持北斗，</w:t>
            </w:r>
            <w:r>
              <w:rPr>
                <w:rStyle w:val="82"/>
                <w:lang w:val="en-US" w:eastAsia="zh-CN" w:bidi="ar"/>
              </w:rPr>
              <w:t>GPS</w:t>
            </w:r>
            <w:r>
              <w:rPr>
                <w:rStyle w:val="83"/>
                <w:lang w:val="en-US" w:eastAsia="zh-CN" w:bidi="ar"/>
              </w:rPr>
              <w:t>，</w:t>
            </w:r>
            <w:r>
              <w:rPr>
                <w:rStyle w:val="82"/>
                <w:lang w:val="en-US" w:eastAsia="zh-CN" w:bidi="ar"/>
              </w:rPr>
              <w:t>Glonass</w:t>
            </w:r>
            <w:r>
              <w:rPr>
                <w:rStyle w:val="83"/>
                <w:lang w:val="en-US" w:eastAsia="zh-CN" w:bidi="ar"/>
              </w:rPr>
              <w:t>定位</w:t>
            </w:r>
            <w:r>
              <w:rPr>
                <w:rStyle w:val="82"/>
                <w:lang w:val="en-US" w:eastAsia="zh-CN" w:bidi="ar"/>
              </w:rPr>
              <w:br w:type="textWrapping"/>
            </w:r>
            <w:r>
              <w:rPr>
                <w:rStyle w:val="83"/>
                <w:lang w:val="en-US" w:eastAsia="zh-CN" w:bidi="ar"/>
              </w:rPr>
              <w:t>防水、防尘、防摔（</w:t>
            </w:r>
            <w:r>
              <w:rPr>
                <w:rStyle w:val="82"/>
                <w:lang w:val="en-US" w:eastAsia="zh-CN" w:bidi="ar"/>
              </w:rPr>
              <w:t>IP68</w:t>
            </w:r>
            <w:r>
              <w:rPr>
                <w:rStyle w:val="83"/>
                <w:lang w:val="en-US" w:eastAsia="zh-CN" w:bidi="ar"/>
              </w:rPr>
              <w:t>）</w:t>
            </w:r>
            <w:r>
              <w:rPr>
                <w:rStyle w:val="82"/>
                <w:lang w:val="en-US" w:eastAsia="zh-CN" w:bidi="ar"/>
              </w:rPr>
              <w:t>,</w:t>
            </w:r>
            <w:r>
              <w:rPr>
                <w:rStyle w:val="83"/>
                <w:lang w:val="en-US" w:eastAsia="zh-CN" w:bidi="ar"/>
              </w:rPr>
              <w:t>支持</w:t>
            </w:r>
            <w:r>
              <w:rPr>
                <w:rStyle w:val="82"/>
                <w:lang w:val="en-US" w:eastAsia="zh-CN" w:bidi="ar"/>
              </w:rPr>
              <w:t>1.5</w:t>
            </w:r>
            <w:r>
              <w:rPr>
                <w:rStyle w:val="83"/>
                <w:lang w:val="en-US" w:eastAsia="zh-CN" w:bidi="ar"/>
              </w:rPr>
              <w:t>米防摔，适合全天候野外作业</w:t>
            </w:r>
            <w:r>
              <w:rPr>
                <w:rStyle w:val="82"/>
                <w:lang w:val="en-US" w:eastAsia="zh-CN" w:bidi="ar"/>
              </w:rPr>
              <w:br w:type="textWrapping"/>
            </w:r>
            <w:r>
              <w:rPr>
                <w:rStyle w:val="83"/>
                <w:lang w:val="en-US" w:eastAsia="zh-CN" w:bidi="ar"/>
              </w:rPr>
              <w:t>支持</w:t>
            </w:r>
            <w:r>
              <w:rPr>
                <w:rStyle w:val="82"/>
                <w:lang w:val="en-US" w:eastAsia="zh-CN" w:bidi="ar"/>
              </w:rPr>
              <w:t>NFC</w:t>
            </w:r>
            <w:r>
              <w:rPr>
                <w:rStyle w:val="83"/>
                <w:lang w:val="en-US" w:eastAsia="zh-CN" w:bidi="ar"/>
              </w:rPr>
              <w:t>协议；支持</w:t>
            </w:r>
            <w:r>
              <w:rPr>
                <w:rStyle w:val="82"/>
                <w:lang w:val="en-US" w:eastAsia="zh-CN" w:bidi="ar"/>
              </w:rPr>
              <w:t>ISO15693</w:t>
            </w:r>
            <w:r>
              <w:rPr>
                <w:rStyle w:val="83"/>
                <w:lang w:val="en-US" w:eastAsia="zh-CN" w:bidi="ar"/>
              </w:rPr>
              <w:t>、</w:t>
            </w:r>
            <w:r>
              <w:rPr>
                <w:rStyle w:val="82"/>
                <w:lang w:val="en-US" w:eastAsia="zh-CN" w:bidi="ar"/>
              </w:rPr>
              <w:t>ISO14443A/B</w:t>
            </w:r>
            <w:r>
              <w:rPr>
                <w:rStyle w:val="82"/>
                <w:lang w:val="en-US" w:eastAsia="zh-CN" w:bidi="ar"/>
              </w:rPr>
              <w:br w:type="textWrapping"/>
            </w:r>
            <w:r>
              <w:rPr>
                <w:rStyle w:val="83"/>
                <w:lang w:val="en-US" w:eastAsia="zh-CN" w:bidi="ar"/>
              </w:rPr>
              <w:t>支持远程巡更任务接收，巡更任务管理</w:t>
            </w:r>
            <w:r>
              <w:rPr>
                <w:rStyle w:val="82"/>
                <w:lang w:val="en-US" w:eastAsia="zh-CN" w:bidi="ar"/>
              </w:rPr>
              <w:br w:type="textWrapping"/>
            </w:r>
            <w:r>
              <w:rPr>
                <w:rStyle w:val="83"/>
                <w:lang w:val="en-US" w:eastAsia="zh-CN" w:bidi="ar"/>
              </w:rPr>
              <w:t>支持巡更人员登录注册，进行权限管理</w:t>
            </w:r>
            <w:r>
              <w:rPr>
                <w:rStyle w:val="82"/>
                <w:lang w:val="en-US" w:eastAsia="zh-CN" w:bidi="ar"/>
              </w:rPr>
              <w:br w:type="textWrapping"/>
            </w:r>
            <w:r>
              <w:rPr>
                <w:rStyle w:val="83"/>
                <w:lang w:val="en-US" w:eastAsia="zh-CN" w:bidi="ar"/>
              </w:rPr>
              <w:t>支持巡更任务查询，巡更任务提醒等协助巡更的功能</w:t>
            </w:r>
            <w:r>
              <w:rPr>
                <w:rStyle w:val="82"/>
                <w:lang w:val="en-US" w:eastAsia="zh-CN" w:bidi="ar"/>
              </w:rPr>
              <w:br w:type="textWrapping"/>
            </w:r>
            <w:r>
              <w:rPr>
                <w:rStyle w:val="83"/>
                <w:lang w:val="en-US" w:eastAsia="zh-CN" w:bidi="ar"/>
              </w:rPr>
              <w:t>有网络环境下支持巡更记录实时上传，无网络环境下支持巡更记录断点续传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7DB5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D68DAE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2AA024E1">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0FDC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4998E37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03F811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巡更标签</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5FFB6E5">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0867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842F7D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80.00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34720A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软件接入大系统</w:t>
            </w:r>
          </w:p>
        </w:tc>
      </w:tr>
      <w:tr w14:paraId="7D33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80" w:type="dxa"/>
            <w:gridSpan w:val="2"/>
            <w:tcBorders>
              <w:top w:val="single" w:color="000000" w:sz="4" w:space="0"/>
              <w:left w:val="single" w:color="000000" w:sz="4" w:space="0"/>
              <w:bottom w:val="single" w:color="000000" w:sz="4" w:space="0"/>
              <w:right w:val="single" w:color="000000" w:sz="4" w:space="0"/>
            </w:tcBorders>
            <w:noWrap/>
            <w:vAlign w:val="center"/>
          </w:tcPr>
          <w:p w14:paraId="167B5B7E">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简" w:hAnsi="宋体-简" w:eastAsia="宋体-简" w:cs="宋体-简"/>
                <w:i w:val="0"/>
                <w:iCs w:val="0"/>
                <w:color w:val="000000"/>
                <w:kern w:val="0"/>
                <w:sz w:val="24"/>
                <w:szCs w:val="24"/>
                <w:u w:val="none"/>
                <w:lang w:val="en-US" w:eastAsia="zh-CN" w:bidi="ar"/>
              </w:rPr>
              <w:t>四、</w:t>
            </w:r>
            <w:r>
              <w:rPr>
                <w:rFonts w:hint="eastAsia" w:ascii="宋体" w:hAnsi="宋体" w:eastAsia="宋体" w:cs="宋体"/>
                <w:b/>
                <w:bCs/>
                <w:i w:val="0"/>
                <w:iCs w:val="0"/>
                <w:color w:val="000000"/>
                <w:kern w:val="0"/>
                <w:sz w:val="24"/>
                <w:szCs w:val="24"/>
                <w:u w:val="none"/>
                <w:lang w:val="en-US" w:eastAsia="zh-CN" w:bidi="ar"/>
              </w:rPr>
              <w:t>门禁系统</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23C1FF4">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00DCC">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91C6987">
            <w:pPr>
              <w:ind w:left="0" w:leftChars="0" w:right="0" w:rightChars="0" w:firstLine="0" w:firstLineChars="0"/>
              <w:jc w:val="center"/>
              <w:rPr>
                <w:rFonts w:hint="default" w:ascii="Times New Roman Regular" w:hAnsi="Times New Roman Regular" w:eastAsia="Times New Roman Regular" w:cs="Times New Roman Regular"/>
                <w:b/>
                <w:bCs/>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A08480C">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4"/>
                <w:szCs w:val="24"/>
                <w:u w:val="none"/>
              </w:rPr>
            </w:pPr>
          </w:p>
        </w:tc>
      </w:tr>
      <w:tr w14:paraId="6C16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2355C62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81A507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门禁一体机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CE965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Style w:val="83"/>
                <w:lang w:val="en-US" w:eastAsia="zh-CN" w:bidi="ar"/>
              </w:rPr>
              <w:t>认证方式：刷卡</w:t>
            </w:r>
            <w:r>
              <w:rPr>
                <w:rStyle w:val="82"/>
                <w:lang w:val="en-US" w:eastAsia="zh-CN" w:bidi="ar"/>
              </w:rPr>
              <w:br w:type="textWrapping"/>
            </w:r>
            <w:r>
              <w:rPr>
                <w:rStyle w:val="83"/>
                <w:lang w:val="en-US" w:eastAsia="zh-CN" w:bidi="ar"/>
              </w:rPr>
              <w:t>读卡频率：</w:t>
            </w:r>
            <w:r>
              <w:rPr>
                <w:rStyle w:val="83"/>
                <w:rFonts w:hint="eastAsia"/>
                <w:lang w:val="en-US" w:eastAsia="zh-CN" w:bidi="ar"/>
              </w:rPr>
              <w:t>不低于</w:t>
            </w:r>
            <w:r>
              <w:rPr>
                <w:rStyle w:val="82"/>
                <w:lang w:val="en-US" w:eastAsia="zh-CN" w:bidi="ar"/>
              </w:rPr>
              <w:t>13.56MHz</w:t>
            </w:r>
            <w:r>
              <w:rPr>
                <w:rStyle w:val="82"/>
                <w:lang w:val="en-US" w:eastAsia="zh-CN" w:bidi="ar"/>
              </w:rPr>
              <w:br w:type="textWrapping"/>
            </w:r>
            <w:r>
              <w:rPr>
                <w:rStyle w:val="83"/>
                <w:lang w:val="en-US" w:eastAsia="zh-CN" w:bidi="ar"/>
              </w:rPr>
              <w:t>可识别卡：</w:t>
            </w:r>
            <w:r>
              <w:rPr>
                <w:rStyle w:val="82"/>
                <w:lang w:val="en-US" w:eastAsia="zh-CN" w:bidi="ar"/>
              </w:rPr>
              <w:t>IC</w:t>
            </w:r>
            <w:r>
              <w:rPr>
                <w:rStyle w:val="83"/>
                <w:lang w:val="en-US" w:eastAsia="zh-CN" w:bidi="ar"/>
              </w:rPr>
              <w:t>卡</w:t>
            </w:r>
            <w:r>
              <w:rPr>
                <w:rStyle w:val="82"/>
                <w:lang w:val="en-US" w:eastAsia="zh-CN" w:bidi="ar"/>
              </w:rPr>
              <w:t>(</w:t>
            </w:r>
            <w:r>
              <w:rPr>
                <w:rStyle w:val="83"/>
                <w:lang w:val="en-US" w:eastAsia="zh-CN" w:bidi="ar"/>
              </w:rPr>
              <w:t>支持扇区加密</w:t>
            </w:r>
            <w:r>
              <w:rPr>
                <w:rStyle w:val="82"/>
                <w:lang w:val="en-US" w:eastAsia="zh-CN" w:bidi="ar"/>
              </w:rPr>
              <w:t>)</w:t>
            </w:r>
            <w:r>
              <w:rPr>
                <w:rStyle w:val="83"/>
                <w:lang w:val="en-US" w:eastAsia="zh-CN" w:bidi="ar"/>
              </w:rPr>
              <w:t>、</w:t>
            </w:r>
            <w:r>
              <w:rPr>
                <w:rStyle w:val="82"/>
                <w:lang w:val="en-US" w:eastAsia="zh-CN" w:bidi="ar"/>
              </w:rPr>
              <w:t>CPU</w:t>
            </w:r>
            <w:r>
              <w:rPr>
                <w:rStyle w:val="83"/>
                <w:lang w:val="en-US" w:eastAsia="zh-CN" w:bidi="ar"/>
              </w:rPr>
              <w:t>卡序列号</w:t>
            </w:r>
            <w:r>
              <w:rPr>
                <w:rStyle w:val="82"/>
                <w:lang w:val="en-US" w:eastAsia="zh-CN" w:bidi="ar"/>
              </w:rPr>
              <w:t>(</w:t>
            </w:r>
            <w:r>
              <w:rPr>
                <w:rStyle w:val="83"/>
                <w:lang w:val="en-US" w:eastAsia="zh-CN" w:bidi="ar"/>
              </w:rPr>
              <w:t>不含加密功能</w:t>
            </w:r>
            <w:r>
              <w:rPr>
                <w:rStyle w:val="82"/>
                <w:lang w:val="en-US" w:eastAsia="zh-CN" w:bidi="ar"/>
              </w:rPr>
              <w:t>)</w:t>
            </w:r>
            <w:r>
              <w:rPr>
                <w:rStyle w:val="82"/>
                <w:lang w:val="en-US" w:eastAsia="zh-CN" w:bidi="ar"/>
              </w:rPr>
              <w:br w:type="textWrapping"/>
            </w:r>
            <w:r>
              <w:rPr>
                <w:rStyle w:val="83"/>
                <w:lang w:val="en-US" w:eastAsia="zh-CN" w:bidi="ar"/>
              </w:rPr>
              <w:t>按键方式：无</w:t>
            </w:r>
            <w:r>
              <w:rPr>
                <w:rStyle w:val="82"/>
                <w:lang w:val="en-US" w:eastAsia="zh-CN" w:bidi="ar"/>
              </w:rPr>
              <w:br w:type="textWrapping"/>
            </w:r>
            <w:r>
              <w:rPr>
                <w:rStyle w:val="83"/>
                <w:lang w:val="en-US" w:eastAsia="zh-CN" w:bidi="ar"/>
              </w:rPr>
              <w:t>通讯方式：</w:t>
            </w:r>
            <w:r>
              <w:rPr>
                <w:rStyle w:val="82"/>
                <w:lang w:val="en-US" w:eastAsia="zh-CN" w:bidi="ar"/>
              </w:rPr>
              <w:t>RS485+Wiegand</w:t>
            </w:r>
            <w:r>
              <w:rPr>
                <w:rStyle w:val="82"/>
                <w:lang w:val="en-US" w:eastAsia="zh-CN" w:bidi="ar"/>
              </w:rPr>
              <w:br w:type="textWrapping"/>
            </w:r>
            <w:r>
              <w:rPr>
                <w:rStyle w:val="83"/>
                <w:lang w:val="en-US" w:eastAsia="zh-CN" w:bidi="ar"/>
              </w:rPr>
              <w:t>工作电压：</w:t>
            </w:r>
            <w:r>
              <w:rPr>
                <w:rStyle w:val="82"/>
                <w:lang w:val="en-US" w:eastAsia="zh-CN" w:bidi="ar"/>
              </w:rPr>
              <w:t>DC12V</w:t>
            </w:r>
            <w:r>
              <w:rPr>
                <w:rStyle w:val="82"/>
                <w:lang w:val="en-US" w:eastAsia="zh-CN" w:bidi="ar"/>
              </w:rPr>
              <w:br w:type="textWrapping"/>
            </w:r>
            <w:r>
              <w:rPr>
                <w:rStyle w:val="83"/>
                <w:lang w:val="en-US" w:eastAsia="zh-CN" w:bidi="ar"/>
              </w:rPr>
              <w:t>功耗：</w:t>
            </w:r>
            <w:r>
              <w:rPr>
                <w:rStyle w:val="82"/>
                <w:lang w:val="en-US" w:eastAsia="zh-CN" w:bidi="ar"/>
              </w:rPr>
              <w:t>≤2W</w:t>
            </w:r>
            <w:r>
              <w:rPr>
                <w:rStyle w:val="82"/>
                <w:lang w:val="en-US" w:eastAsia="zh-CN" w:bidi="ar"/>
              </w:rPr>
              <w:br w:type="textWrapping"/>
            </w:r>
            <w:r>
              <w:rPr>
                <w:rStyle w:val="83"/>
                <w:lang w:val="en-US" w:eastAsia="zh-CN" w:bidi="ar"/>
              </w:rPr>
              <w:t>安装方式：无底盒壁挂、</w:t>
            </w:r>
            <w:r>
              <w:rPr>
                <w:rStyle w:val="82"/>
                <w:lang w:val="en-US" w:eastAsia="zh-CN" w:bidi="ar"/>
              </w:rPr>
              <w:t>86</w:t>
            </w:r>
            <w:r>
              <w:rPr>
                <w:rStyle w:val="83"/>
                <w:lang w:val="en-US" w:eastAsia="zh-CN" w:bidi="ar"/>
              </w:rPr>
              <w:t>底盒、</w:t>
            </w:r>
            <w:r>
              <w:rPr>
                <w:rStyle w:val="82"/>
                <w:lang w:val="en-US" w:eastAsia="zh-CN" w:bidi="ar"/>
              </w:rPr>
              <w:t>120</w:t>
            </w:r>
            <w:r>
              <w:rPr>
                <w:rStyle w:val="83"/>
                <w:lang w:val="en-US" w:eastAsia="zh-CN" w:bidi="ar"/>
              </w:rPr>
              <w:t>底盒安装</w:t>
            </w:r>
            <w:r>
              <w:rPr>
                <w:rStyle w:val="82"/>
                <w:lang w:val="en-US" w:eastAsia="zh-CN" w:bidi="ar"/>
              </w:rPr>
              <w:br w:type="textWrapping"/>
            </w:r>
            <w:r>
              <w:rPr>
                <w:rStyle w:val="83"/>
                <w:lang w:val="en-US" w:eastAsia="zh-CN" w:bidi="ar"/>
              </w:rPr>
              <w:t>工作环境：室内，不防水</w:t>
            </w:r>
            <w:r>
              <w:rPr>
                <w:rStyle w:val="82"/>
                <w:lang w:val="en-US" w:eastAsia="zh-CN" w:bidi="ar"/>
              </w:rPr>
              <w:br w:type="textWrapping"/>
            </w:r>
            <w:r>
              <w:rPr>
                <w:rStyle w:val="83"/>
                <w:lang w:val="en-US" w:eastAsia="zh-CN" w:bidi="ar"/>
              </w:rPr>
              <w:t>符合</w:t>
            </w:r>
            <w:r>
              <w:rPr>
                <w:rStyle w:val="82"/>
                <w:lang w:val="en-US" w:eastAsia="zh-CN" w:bidi="ar"/>
              </w:rPr>
              <w:t>GB/T24021-2001idtISO14021:1999</w:t>
            </w:r>
            <w:r>
              <w:rPr>
                <w:rStyle w:val="83"/>
                <w:lang w:val="en-US" w:eastAsia="zh-CN" w:bidi="ar"/>
              </w:rPr>
              <w:t>《环境管理环境标志与声明自我环境声明</w:t>
            </w:r>
            <w:r>
              <w:rPr>
                <w:rStyle w:val="82"/>
                <w:lang w:val="en-US" w:eastAsia="zh-CN" w:bidi="ar"/>
              </w:rPr>
              <w:t>(</w:t>
            </w:r>
            <w:r>
              <w:rPr>
                <w:rStyle w:val="83"/>
                <w:lang w:val="en-US" w:eastAsia="zh-CN" w:bidi="ar"/>
              </w:rPr>
              <w:t>Ⅱ型环境标志</w:t>
            </w:r>
            <w:r>
              <w:rPr>
                <w:rStyle w:val="82"/>
                <w:lang w:val="en-US" w:eastAsia="zh-CN" w:bidi="ar"/>
              </w:rPr>
              <w:t>)</w:t>
            </w:r>
            <w:r>
              <w:rPr>
                <w:rStyle w:val="83"/>
                <w:lang w:val="en-US" w:eastAsia="zh-CN" w:bidi="ar"/>
              </w:rPr>
              <w:t>》的要求。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2475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24965C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150.00</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4353E9B">
            <w:pPr>
              <w:ind w:left="0" w:leftChars="0" w:right="0" w:rightChars="0" w:firstLine="0" w:firstLineChars="0"/>
              <w:jc w:val="center"/>
              <w:rPr>
                <w:rFonts w:hint="eastAsia" w:ascii="宋体" w:hAnsi="宋体" w:eastAsia="宋体" w:cs="宋体"/>
                <w:i w:val="0"/>
                <w:iCs w:val="0"/>
                <w:color w:val="000000"/>
                <w:sz w:val="22"/>
                <w:szCs w:val="22"/>
                <w:u w:val="none"/>
              </w:rPr>
            </w:pPr>
          </w:p>
        </w:tc>
      </w:tr>
      <w:tr w14:paraId="533D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48743A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2</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80AE2C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门禁一体机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52878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Style w:val="83"/>
                <w:lang w:val="en-US" w:eastAsia="zh-CN" w:bidi="ar"/>
              </w:rPr>
              <w:t>认证方式：刷卡</w:t>
            </w:r>
            <w:r>
              <w:rPr>
                <w:rStyle w:val="82"/>
                <w:lang w:val="en-US" w:eastAsia="zh-CN" w:bidi="ar"/>
              </w:rPr>
              <w:br w:type="textWrapping"/>
            </w:r>
            <w:r>
              <w:rPr>
                <w:rStyle w:val="83"/>
                <w:lang w:val="en-US" w:eastAsia="zh-CN" w:bidi="ar"/>
              </w:rPr>
              <w:t>读卡频率：</w:t>
            </w:r>
            <w:r>
              <w:rPr>
                <w:rStyle w:val="83"/>
                <w:rFonts w:hint="eastAsia"/>
                <w:lang w:val="en-US" w:eastAsia="zh-CN" w:bidi="ar"/>
              </w:rPr>
              <w:t>不低于</w:t>
            </w:r>
            <w:r>
              <w:rPr>
                <w:rStyle w:val="82"/>
                <w:lang w:val="en-US" w:eastAsia="zh-CN" w:bidi="ar"/>
              </w:rPr>
              <w:t>13.56MHz</w:t>
            </w:r>
            <w:r>
              <w:rPr>
                <w:rStyle w:val="82"/>
                <w:lang w:val="en-US" w:eastAsia="zh-CN" w:bidi="ar"/>
              </w:rPr>
              <w:br w:type="textWrapping"/>
            </w:r>
            <w:r>
              <w:rPr>
                <w:rStyle w:val="83"/>
                <w:lang w:val="en-US" w:eastAsia="zh-CN" w:bidi="ar"/>
              </w:rPr>
              <w:t>可识别卡：</w:t>
            </w:r>
            <w:r>
              <w:rPr>
                <w:rStyle w:val="82"/>
                <w:lang w:val="en-US" w:eastAsia="zh-CN" w:bidi="ar"/>
              </w:rPr>
              <w:t>IC</w:t>
            </w:r>
            <w:r>
              <w:rPr>
                <w:rStyle w:val="83"/>
                <w:lang w:val="en-US" w:eastAsia="zh-CN" w:bidi="ar"/>
              </w:rPr>
              <w:t>卡</w:t>
            </w:r>
            <w:r>
              <w:rPr>
                <w:rStyle w:val="82"/>
                <w:lang w:val="en-US" w:eastAsia="zh-CN" w:bidi="ar"/>
              </w:rPr>
              <w:t>(</w:t>
            </w:r>
            <w:r>
              <w:rPr>
                <w:rStyle w:val="83"/>
                <w:lang w:val="en-US" w:eastAsia="zh-CN" w:bidi="ar"/>
              </w:rPr>
              <w:t>支持扇区加密</w:t>
            </w:r>
            <w:r>
              <w:rPr>
                <w:rStyle w:val="82"/>
                <w:lang w:val="en-US" w:eastAsia="zh-CN" w:bidi="ar"/>
              </w:rPr>
              <w:t>)</w:t>
            </w:r>
            <w:r>
              <w:rPr>
                <w:rStyle w:val="83"/>
                <w:lang w:val="en-US" w:eastAsia="zh-CN" w:bidi="ar"/>
              </w:rPr>
              <w:t>、</w:t>
            </w:r>
            <w:r>
              <w:rPr>
                <w:rStyle w:val="82"/>
                <w:lang w:val="en-US" w:eastAsia="zh-CN" w:bidi="ar"/>
              </w:rPr>
              <w:t>CPU</w:t>
            </w:r>
            <w:r>
              <w:rPr>
                <w:rStyle w:val="83"/>
                <w:lang w:val="en-US" w:eastAsia="zh-CN" w:bidi="ar"/>
              </w:rPr>
              <w:t>卡序列号</w:t>
            </w:r>
            <w:r>
              <w:rPr>
                <w:rStyle w:val="82"/>
                <w:lang w:val="en-US" w:eastAsia="zh-CN" w:bidi="ar"/>
              </w:rPr>
              <w:t>(</w:t>
            </w:r>
            <w:r>
              <w:rPr>
                <w:rStyle w:val="83"/>
                <w:lang w:val="en-US" w:eastAsia="zh-CN" w:bidi="ar"/>
              </w:rPr>
              <w:t>不含加密功能</w:t>
            </w:r>
            <w:r>
              <w:rPr>
                <w:rStyle w:val="82"/>
                <w:lang w:val="en-US" w:eastAsia="zh-CN" w:bidi="ar"/>
              </w:rPr>
              <w:t>)</w:t>
            </w:r>
            <w:r>
              <w:rPr>
                <w:rStyle w:val="82"/>
                <w:lang w:val="en-US" w:eastAsia="zh-CN" w:bidi="ar"/>
              </w:rPr>
              <w:br w:type="textWrapping"/>
            </w:r>
            <w:r>
              <w:rPr>
                <w:rStyle w:val="83"/>
                <w:lang w:val="en-US" w:eastAsia="zh-CN" w:bidi="ar"/>
              </w:rPr>
              <w:t>按键方式：无</w:t>
            </w:r>
            <w:r>
              <w:rPr>
                <w:rStyle w:val="82"/>
                <w:lang w:val="en-US" w:eastAsia="zh-CN" w:bidi="ar"/>
              </w:rPr>
              <w:br w:type="textWrapping"/>
            </w:r>
            <w:r>
              <w:rPr>
                <w:rStyle w:val="83"/>
                <w:lang w:val="en-US" w:eastAsia="zh-CN" w:bidi="ar"/>
              </w:rPr>
              <w:t>通讯方式：</w:t>
            </w:r>
            <w:r>
              <w:rPr>
                <w:rStyle w:val="82"/>
                <w:lang w:val="en-US" w:eastAsia="zh-CN" w:bidi="ar"/>
              </w:rPr>
              <w:t>RS485+Wiegand</w:t>
            </w:r>
            <w:r>
              <w:rPr>
                <w:rStyle w:val="82"/>
                <w:lang w:val="en-US" w:eastAsia="zh-CN" w:bidi="ar"/>
              </w:rPr>
              <w:br w:type="textWrapping"/>
            </w:r>
            <w:r>
              <w:rPr>
                <w:rStyle w:val="83"/>
                <w:lang w:val="en-US" w:eastAsia="zh-CN" w:bidi="ar"/>
              </w:rPr>
              <w:t>工作电压：</w:t>
            </w:r>
            <w:r>
              <w:rPr>
                <w:rStyle w:val="82"/>
                <w:lang w:val="en-US" w:eastAsia="zh-CN" w:bidi="ar"/>
              </w:rPr>
              <w:t>DC12V</w:t>
            </w:r>
            <w:r>
              <w:rPr>
                <w:rStyle w:val="82"/>
                <w:lang w:val="en-US" w:eastAsia="zh-CN" w:bidi="ar"/>
              </w:rPr>
              <w:br w:type="textWrapping"/>
            </w:r>
            <w:r>
              <w:rPr>
                <w:rStyle w:val="83"/>
                <w:lang w:val="en-US" w:eastAsia="zh-CN" w:bidi="ar"/>
              </w:rPr>
              <w:t>功耗：</w:t>
            </w:r>
            <w:r>
              <w:rPr>
                <w:rStyle w:val="82"/>
                <w:lang w:val="en-US" w:eastAsia="zh-CN" w:bidi="ar"/>
              </w:rPr>
              <w:t>≤2W</w:t>
            </w:r>
            <w:r>
              <w:rPr>
                <w:rStyle w:val="82"/>
                <w:lang w:val="en-US" w:eastAsia="zh-CN" w:bidi="ar"/>
              </w:rPr>
              <w:br w:type="textWrapping"/>
            </w:r>
            <w:r>
              <w:rPr>
                <w:rStyle w:val="83"/>
                <w:lang w:val="en-US" w:eastAsia="zh-CN" w:bidi="ar"/>
              </w:rPr>
              <w:t>安装方式：无底盒壁挂、</w:t>
            </w:r>
            <w:r>
              <w:rPr>
                <w:rStyle w:val="82"/>
                <w:lang w:val="en-US" w:eastAsia="zh-CN" w:bidi="ar"/>
              </w:rPr>
              <w:t>86</w:t>
            </w:r>
            <w:r>
              <w:rPr>
                <w:rStyle w:val="83"/>
                <w:lang w:val="en-US" w:eastAsia="zh-CN" w:bidi="ar"/>
              </w:rPr>
              <w:t>底盒、</w:t>
            </w:r>
            <w:r>
              <w:rPr>
                <w:rStyle w:val="82"/>
                <w:lang w:val="en-US" w:eastAsia="zh-CN" w:bidi="ar"/>
              </w:rPr>
              <w:t>120</w:t>
            </w:r>
            <w:r>
              <w:rPr>
                <w:rStyle w:val="83"/>
                <w:lang w:val="en-US" w:eastAsia="zh-CN" w:bidi="ar"/>
              </w:rPr>
              <w:t>底盒安装</w:t>
            </w:r>
            <w:r>
              <w:rPr>
                <w:rStyle w:val="82"/>
                <w:lang w:val="en-US" w:eastAsia="zh-CN" w:bidi="ar"/>
              </w:rPr>
              <w:br w:type="textWrapping"/>
            </w:r>
            <w:r>
              <w:rPr>
                <w:rStyle w:val="83"/>
                <w:lang w:val="en-US" w:eastAsia="zh-CN" w:bidi="ar"/>
              </w:rPr>
              <w:t>工作环境：室内，不防水</w:t>
            </w:r>
            <w:r>
              <w:rPr>
                <w:rStyle w:val="82"/>
                <w:lang w:val="en-US" w:eastAsia="zh-CN" w:bidi="ar"/>
              </w:rPr>
              <w:br w:type="textWrapping"/>
            </w:r>
            <w:r>
              <w:rPr>
                <w:rStyle w:val="83"/>
                <w:lang w:val="en-US" w:eastAsia="zh-CN" w:bidi="ar"/>
              </w:rPr>
              <w:t>符合</w:t>
            </w:r>
            <w:r>
              <w:rPr>
                <w:rStyle w:val="82"/>
                <w:lang w:val="en-US" w:eastAsia="zh-CN" w:bidi="ar"/>
              </w:rPr>
              <w:t>GB/T24021-2001idtISO14021:1999</w:t>
            </w:r>
            <w:r>
              <w:rPr>
                <w:rStyle w:val="83"/>
                <w:lang w:val="en-US" w:eastAsia="zh-CN" w:bidi="ar"/>
              </w:rPr>
              <w:t>《环境管理环境标志与声明自我环境声明</w:t>
            </w:r>
            <w:r>
              <w:rPr>
                <w:rStyle w:val="82"/>
                <w:lang w:val="en-US" w:eastAsia="zh-CN" w:bidi="ar"/>
              </w:rPr>
              <w:t>(</w:t>
            </w:r>
            <w:r>
              <w:rPr>
                <w:rStyle w:val="83"/>
                <w:lang w:val="en-US" w:eastAsia="zh-CN" w:bidi="ar"/>
              </w:rPr>
              <w:t>Ⅱ型环境标志</w:t>
            </w:r>
            <w:r>
              <w:rPr>
                <w:rStyle w:val="82"/>
                <w:lang w:val="en-US" w:eastAsia="zh-CN" w:bidi="ar"/>
              </w:rPr>
              <w:t>)</w:t>
            </w:r>
            <w:r>
              <w:rPr>
                <w:rStyle w:val="83"/>
                <w:lang w:val="en-US" w:eastAsia="zh-CN" w:bidi="ar"/>
              </w:rPr>
              <w:t>》的要求。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7CE6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710B89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50.00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D34AE78">
            <w:pPr>
              <w:keepNext w:val="0"/>
              <w:keepLines w:val="0"/>
              <w:widowControl/>
              <w:suppressLineNumbers w:val="0"/>
              <w:ind w:left="0" w:leftChars="0" w:right="0" w:rightChars="0" w:firstLine="0" w:firstLineChars="0"/>
              <w:jc w:val="center"/>
              <w:textAlignment w:val="center"/>
              <w:rPr>
                <w:rFonts w:hint="eastAsia" w:ascii="宋体-简" w:hAnsi="宋体-简" w:eastAsia="宋体-简" w:cs="宋体-简"/>
                <w:i w:val="0"/>
                <w:iCs w:val="0"/>
                <w:color w:val="000000"/>
                <w:sz w:val="22"/>
                <w:szCs w:val="22"/>
                <w:u w:val="none"/>
              </w:rPr>
            </w:pPr>
            <w:r>
              <w:rPr>
                <w:rStyle w:val="89"/>
                <w:lang w:val="en-US" w:eastAsia="zh-CN" w:bidi="ar"/>
              </w:rPr>
              <w:t>利旧</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50</w:t>
            </w:r>
            <w:r>
              <w:rPr>
                <w:rStyle w:val="89"/>
                <w:lang w:val="en-US" w:eastAsia="zh-CN" w:bidi="ar"/>
              </w:rPr>
              <w:t>台，新增含备品备件</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w:t>
            </w:r>
            <w:r>
              <w:rPr>
                <w:rStyle w:val="89"/>
                <w:lang w:val="en-US" w:eastAsia="zh-CN" w:bidi="ar"/>
              </w:rPr>
              <w:t>台</w:t>
            </w:r>
          </w:p>
        </w:tc>
      </w:tr>
      <w:tr w14:paraId="2397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4DC8F3D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3</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BC9C88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人脸门禁一体机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7D263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Style w:val="83"/>
                <w:lang w:val="en-US" w:eastAsia="zh-CN" w:bidi="ar"/>
              </w:rPr>
              <w:t>设备应采用嵌入式</w:t>
            </w:r>
            <w:r>
              <w:rPr>
                <w:rStyle w:val="82"/>
                <w:lang w:val="en-US" w:eastAsia="zh-CN" w:bidi="ar"/>
              </w:rPr>
              <w:t>linux</w:t>
            </w:r>
            <w:r>
              <w:rPr>
                <w:rStyle w:val="83"/>
                <w:lang w:val="en-US" w:eastAsia="zh-CN" w:bidi="ar"/>
              </w:rPr>
              <w:t>系统。</w:t>
            </w:r>
            <w:r>
              <w:rPr>
                <w:rStyle w:val="82"/>
                <w:lang w:val="en-US" w:eastAsia="zh-CN" w:bidi="ar"/>
              </w:rPr>
              <w:br w:type="textWrapping"/>
            </w:r>
            <w:r>
              <w:rPr>
                <w:rStyle w:val="83"/>
                <w:lang w:val="en-US" w:eastAsia="zh-CN" w:bidi="ar"/>
              </w:rPr>
              <w:t>前面板防破坏能力应满足</w:t>
            </w:r>
            <w:r>
              <w:rPr>
                <w:rStyle w:val="82"/>
                <w:lang w:val="en-US" w:eastAsia="zh-CN" w:bidi="ar"/>
              </w:rPr>
              <w:t>IK07</w:t>
            </w:r>
            <w:r>
              <w:rPr>
                <w:rStyle w:val="83"/>
                <w:lang w:val="en-US" w:eastAsia="zh-CN" w:bidi="ar"/>
              </w:rPr>
              <w:t>的要求；结构后壳防破坏能力应满足</w:t>
            </w:r>
            <w:r>
              <w:rPr>
                <w:rStyle w:val="82"/>
                <w:lang w:val="en-US" w:eastAsia="zh-CN" w:bidi="ar"/>
              </w:rPr>
              <w:t>IK10</w:t>
            </w:r>
            <w:r>
              <w:rPr>
                <w:rStyle w:val="83"/>
                <w:lang w:val="en-US" w:eastAsia="zh-CN" w:bidi="ar"/>
              </w:rPr>
              <w:t>的要求；防水等级应大于</w:t>
            </w:r>
            <w:r>
              <w:rPr>
                <w:rStyle w:val="82"/>
                <w:lang w:val="en-US" w:eastAsia="zh-CN" w:bidi="ar"/>
              </w:rPr>
              <w:t>IP65</w:t>
            </w:r>
            <w:r>
              <w:rPr>
                <w:rStyle w:val="83"/>
                <w:lang w:val="en-US" w:eastAsia="zh-CN" w:bidi="ar"/>
              </w:rPr>
              <w:t>；应支持选择嵌入式、壁挂、桌面、立式、人员通道安装；</w:t>
            </w:r>
            <w:r>
              <w:rPr>
                <w:rStyle w:val="82"/>
                <w:lang w:val="en-US" w:eastAsia="zh-CN" w:bidi="ar"/>
              </w:rPr>
              <w:br w:type="textWrapping"/>
            </w:r>
            <w:r>
              <w:rPr>
                <w:rStyle w:val="82"/>
                <w:lang w:val="en-US" w:eastAsia="zh-CN" w:bidi="ar"/>
              </w:rPr>
              <w:t>1.LAN</w:t>
            </w:r>
            <w:r>
              <w:rPr>
                <w:rStyle w:val="83"/>
                <w:lang w:val="en-US" w:eastAsia="zh-CN" w:bidi="ar"/>
              </w:rPr>
              <w:t>╳</w:t>
            </w:r>
            <w:r>
              <w:rPr>
                <w:rStyle w:val="82"/>
                <w:lang w:val="en-US" w:eastAsia="zh-CN" w:bidi="ar"/>
              </w:rPr>
              <w:t>1</w:t>
            </w:r>
            <w:r>
              <w:rPr>
                <w:rStyle w:val="83"/>
                <w:lang w:val="en-US" w:eastAsia="zh-CN" w:bidi="ar"/>
              </w:rPr>
              <w:t>，支持</w:t>
            </w:r>
            <w:r>
              <w:rPr>
                <w:rStyle w:val="82"/>
                <w:lang w:val="en-US" w:eastAsia="zh-CN" w:bidi="ar"/>
              </w:rPr>
              <w:t>10M/100M/1000M</w:t>
            </w:r>
            <w:r>
              <w:rPr>
                <w:rStyle w:val="83"/>
                <w:lang w:val="en-US" w:eastAsia="zh-CN" w:bidi="ar"/>
              </w:rPr>
              <w:t>网络自适应配置；</w:t>
            </w:r>
            <w:r>
              <w:rPr>
                <w:rStyle w:val="82"/>
                <w:lang w:val="en-US" w:eastAsia="zh-CN" w:bidi="ar"/>
              </w:rPr>
              <w:t>2.RS-485</w:t>
            </w:r>
            <w:r>
              <w:rPr>
                <w:rStyle w:val="83"/>
                <w:lang w:val="en-US" w:eastAsia="zh-CN" w:bidi="ar"/>
              </w:rPr>
              <w:t>串口╳</w:t>
            </w:r>
            <w:r>
              <w:rPr>
                <w:rStyle w:val="82"/>
                <w:lang w:val="en-US" w:eastAsia="zh-CN" w:bidi="ar"/>
              </w:rPr>
              <w:t>1</w:t>
            </w:r>
            <w:r>
              <w:rPr>
                <w:rStyle w:val="83"/>
                <w:lang w:val="en-US" w:eastAsia="zh-CN" w:bidi="ar"/>
              </w:rPr>
              <w:t>个；</w:t>
            </w:r>
            <w:r>
              <w:rPr>
                <w:rStyle w:val="82"/>
                <w:lang w:val="en-US" w:eastAsia="zh-CN" w:bidi="ar"/>
              </w:rPr>
              <w:t>3.</w:t>
            </w:r>
            <w:r>
              <w:rPr>
                <w:rStyle w:val="83"/>
                <w:lang w:val="en-US" w:eastAsia="zh-CN" w:bidi="ar"/>
              </w:rPr>
              <w:t>输入、输出韦根接口╳</w:t>
            </w:r>
            <w:r>
              <w:rPr>
                <w:rStyle w:val="82"/>
                <w:lang w:val="en-US" w:eastAsia="zh-CN" w:bidi="ar"/>
              </w:rPr>
              <w:t>1</w:t>
            </w:r>
            <w:r>
              <w:rPr>
                <w:rStyle w:val="83"/>
                <w:lang w:val="en-US" w:eastAsia="zh-CN" w:bidi="ar"/>
              </w:rPr>
              <w:t>个（平台可配置）；</w:t>
            </w:r>
            <w:r>
              <w:rPr>
                <w:rStyle w:val="82"/>
                <w:lang w:val="en-US" w:eastAsia="zh-CN" w:bidi="ar"/>
              </w:rPr>
              <w:t>4.USB</w:t>
            </w:r>
            <w:r>
              <w:rPr>
                <w:rStyle w:val="83"/>
                <w:lang w:val="en-US" w:eastAsia="zh-CN" w:bidi="ar"/>
              </w:rPr>
              <w:t>接口╳</w:t>
            </w:r>
            <w:r>
              <w:rPr>
                <w:rStyle w:val="82"/>
                <w:lang w:val="en-US" w:eastAsia="zh-CN" w:bidi="ar"/>
              </w:rPr>
              <w:t>2</w:t>
            </w:r>
            <w:r>
              <w:rPr>
                <w:rStyle w:val="83"/>
                <w:lang w:val="en-US" w:eastAsia="zh-CN" w:bidi="ar"/>
              </w:rPr>
              <w:t>个，包括</w:t>
            </w:r>
            <w:r>
              <w:rPr>
                <w:rStyle w:val="82"/>
                <w:lang w:val="en-US" w:eastAsia="zh-CN" w:bidi="ar"/>
              </w:rPr>
              <w:t>typeC</w:t>
            </w:r>
            <w:r>
              <w:rPr>
                <w:rStyle w:val="83"/>
                <w:lang w:val="en-US" w:eastAsia="zh-CN" w:bidi="ar"/>
              </w:rPr>
              <w:t>接口、</w:t>
            </w:r>
            <w:r>
              <w:rPr>
                <w:rStyle w:val="82"/>
                <w:lang w:val="en-US" w:eastAsia="zh-CN" w:bidi="ar"/>
              </w:rPr>
              <w:t>microUSB</w:t>
            </w:r>
            <w:r>
              <w:rPr>
                <w:rStyle w:val="83"/>
                <w:lang w:val="en-US" w:eastAsia="zh-CN" w:bidi="ar"/>
              </w:rPr>
              <w:t>接口和普通</w:t>
            </w:r>
            <w:r>
              <w:rPr>
                <w:rStyle w:val="82"/>
                <w:lang w:val="en-US" w:eastAsia="zh-CN" w:bidi="ar"/>
              </w:rPr>
              <w:t>USB</w:t>
            </w:r>
            <w:r>
              <w:rPr>
                <w:rStyle w:val="83"/>
                <w:lang w:val="en-US" w:eastAsia="zh-CN" w:bidi="ar"/>
              </w:rPr>
              <w:t>连接口（需扩展线）；</w:t>
            </w:r>
            <w:r>
              <w:rPr>
                <w:rStyle w:val="82"/>
                <w:lang w:val="en-US" w:eastAsia="zh-CN" w:bidi="ar"/>
              </w:rPr>
              <w:t>5.</w:t>
            </w:r>
            <w:r>
              <w:rPr>
                <w:rStyle w:val="83"/>
                <w:lang w:val="en-US" w:eastAsia="zh-CN" w:bidi="ar"/>
              </w:rPr>
              <w:t>内置扬声器╳</w:t>
            </w:r>
            <w:r>
              <w:rPr>
                <w:rStyle w:val="82"/>
                <w:lang w:val="en-US" w:eastAsia="zh-CN" w:bidi="ar"/>
              </w:rPr>
              <w:t>1</w:t>
            </w:r>
            <w:r>
              <w:rPr>
                <w:rStyle w:val="83"/>
                <w:lang w:val="en-US" w:eastAsia="zh-CN" w:bidi="ar"/>
              </w:rPr>
              <w:t>个；</w:t>
            </w:r>
            <w:r>
              <w:rPr>
                <w:rStyle w:val="82"/>
                <w:lang w:val="en-US" w:eastAsia="zh-CN" w:bidi="ar"/>
              </w:rPr>
              <w:t>6.</w:t>
            </w:r>
            <w:r>
              <w:rPr>
                <w:rStyle w:val="83"/>
                <w:lang w:val="en-US" w:eastAsia="zh-CN" w:bidi="ar"/>
              </w:rPr>
              <w:t>门锁</w:t>
            </w:r>
            <w:r>
              <w:rPr>
                <w:rStyle w:val="82"/>
                <w:lang w:val="en-US" w:eastAsia="zh-CN" w:bidi="ar"/>
              </w:rPr>
              <w:t>I/O</w:t>
            </w:r>
            <w:r>
              <w:rPr>
                <w:rStyle w:val="83"/>
                <w:lang w:val="en-US" w:eastAsia="zh-CN" w:bidi="ar"/>
              </w:rPr>
              <w:t>输出╳</w:t>
            </w:r>
            <w:r>
              <w:rPr>
                <w:rStyle w:val="82"/>
                <w:lang w:val="en-US" w:eastAsia="zh-CN" w:bidi="ar"/>
              </w:rPr>
              <w:t>1</w:t>
            </w:r>
            <w:r>
              <w:rPr>
                <w:rStyle w:val="83"/>
                <w:lang w:val="en-US" w:eastAsia="zh-CN" w:bidi="ar"/>
              </w:rPr>
              <w:t>个；</w:t>
            </w:r>
            <w:r>
              <w:rPr>
                <w:rStyle w:val="82"/>
                <w:lang w:val="en-US" w:eastAsia="zh-CN" w:bidi="ar"/>
              </w:rPr>
              <w:t>7.</w:t>
            </w:r>
            <w:r>
              <w:rPr>
                <w:rStyle w:val="83"/>
                <w:lang w:val="en-US" w:eastAsia="zh-CN" w:bidi="ar"/>
              </w:rPr>
              <w:t>门磁</w:t>
            </w:r>
            <w:r>
              <w:rPr>
                <w:rStyle w:val="82"/>
                <w:lang w:val="en-US" w:eastAsia="zh-CN" w:bidi="ar"/>
              </w:rPr>
              <w:t>I/O</w:t>
            </w:r>
            <w:r>
              <w:rPr>
                <w:rStyle w:val="83"/>
                <w:lang w:val="en-US" w:eastAsia="zh-CN" w:bidi="ar"/>
              </w:rPr>
              <w:t>输入╳</w:t>
            </w:r>
            <w:r>
              <w:rPr>
                <w:rStyle w:val="82"/>
                <w:lang w:val="en-US" w:eastAsia="zh-CN" w:bidi="ar"/>
              </w:rPr>
              <w:t>1</w:t>
            </w:r>
            <w:r>
              <w:rPr>
                <w:rStyle w:val="83"/>
                <w:lang w:val="en-US" w:eastAsia="zh-CN" w:bidi="ar"/>
              </w:rPr>
              <w:t>个；</w:t>
            </w:r>
            <w:r>
              <w:rPr>
                <w:rStyle w:val="82"/>
                <w:lang w:val="en-US" w:eastAsia="zh-CN" w:bidi="ar"/>
              </w:rPr>
              <w:t>8.</w:t>
            </w:r>
            <w:r>
              <w:rPr>
                <w:rStyle w:val="83"/>
                <w:lang w:val="en-US" w:eastAsia="zh-CN" w:bidi="ar"/>
              </w:rPr>
              <w:t>开门按钮</w:t>
            </w:r>
            <w:r>
              <w:rPr>
                <w:rStyle w:val="82"/>
                <w:lang w:val="en-US" w:eastAsia="zh-CN" w:bidi="ar"/>
              </w:rPr>
              <w:t>I/O</w:t>
            </w:r>
            <w:r>
              <w:rPr>
                <w:rStyle w:val="83"/>
                <w:lang w:val="en-US" w:eastAsia="zh-CN" w:bidi="ar"/>
              </w:rPr>
              <w:t>输入╳</w:t>
            </w:r>
            <w:r>
              <w:rPr>
                <w:rStyle w:val="82"/>
                <w:lang w:val="en-US" w:eastAsia="zh-CN" w:bidi="ar"/>
              </w:rPr>
              <w:t>1</w:t>
            </w:r>
            <w:r>
              <w:rPr>
                <w:rStyle w:val="83"/>
                <w:lang w:val="en-US" w:eastAsia="zh-CN" w:bidi="ar"/>
              </w:rPr>
              <w:t>个；</w:t>
            </w:r>
            <w:r>
              <w:rPr>
                <w:rStyle w:val="82"/>
                <w:lang w:val="en-US" w:eastAsia="zh-CN" w:bidi="ar"/>
              </w:rPr>
              <w:t>9.</w:t>
            </w:r>
            <w:r>
              <w:rPr>
                <w:rStyle w:val="83"/>
                <w:lang w:val="en-US" w:eastAsia="zh-CN" w:bidi="ar"/>
              </w:rPr>
              <w:t>报警</w:t>
            </w:r>
            <w:r>
              <w:rPr>
                <w:rStyle w:val="82"/>
                <w:lang w:val="en-US" w:eastAsia="zh-CN" w:bidi="ar"/>
              </w:rPr>
              <w:t>I/O</w:t>
            </w:r>
            <w:r>
              <w:rPr>
                <w:rStyle w:val="83"/>
                <w:lang w:val="en-US" w:eastAsia="zh-CN" w:bidi="ar"/>
              </w:rPr>
              <w:t>输出╳</w:t>
            </w:r>
            <w:r>
              <w:rPr>
                <w:rStyle w:val="82"/>
                <w:lang w:val="en-US" w:eastAsia="zh-CN" w:bidi="ar"/>
              </w:rPr>
              <w:t>1</w:t>
            </w:r>
            <w:r>
              <w:rPr>
                <w:rStyle w:val="83"/>
                <w:lang w:val="en-US" w:eastAsia="zh-CN" w:bidi="ar"/>
              </w:rPr>
              <w:t>个；</w:t>
            </w:r>
            <w:r>
              <w:rPr>
                <w:rStyle w:val="82"/>
                <w:lang w:val="en-US" w:eastAsia="zh-CN" w:bidi="ar"/>
              </w:rPr>
              <w:t>10.</w:t>
            </w:r>
            <w:r>
              <w:rPr>
                <w:rStyle w:val="83"/>
                <w:lang w:val="en-US" w:eastAsia="zh-CN" w:bidi="ar"/>
              </w:rPr>
              <w:t>报警事件</w:t>
            </w:r>
            <w:r>
              <w:rPr>
                <w:rStyle w:val="82"/>
                <w:lang w:val="en-US" w:eastAsia="zh-CN" w:bidi="ar"/>
              </w:rPr>
              <w:t>I/O</w:t>
            </w:r>
            <w:r>
              <w:rPr>
                <w:rStyle w:val="83"/>
                <w:lang w:val="en-US" w:eastAsia="zh-CN" w:bidi="ar"/>
              </w:rPr>
              <w:t>输入╳</w:t>
            </w:r>
            <w:r>
              <w:rPr>
                <w:rStyle w:val="82"/>
                <w:lang w:val="en-US" w:eastAsia="zh-CN" w:bidi="ar"/>
              </w:rPr>
              <w:t>2</w:t>
            </w:r>
            <w:r>
              <w:rPr>
                <w:rStyle w:val="83"/>
                <w:lang w:val="en-US" w:eastAsia="zh-CN" w:bidi="ar"/>
              </w:rPr>
              <w:t>个；</w:t>
            </w:r>
            <w:r>
              <w:rPr>
                <w:rStyle w:val="82"/>
                <w:lang w:val="en-US" w:eastAsia="zh-CN" w:bidi="ar"/>
              </w:rPr>
              <w:t>11.</w:t>
            </w:r>
            <w:r>
              <w:rPr>
                <w:rStyle w:val="83"/>
                <w:lang w:val="en-US" w:eastAsia="zh-CN" w:bidi="ar"/>
              </w:rPr>
              <w:t>机械防拆开关╳</w:t>
            </w:r>
            <w:r>
              <w:rPr>
                <w:rStyle w:val="82"/>
                <w:lang w:val="en-US" w:eastAsia="zh-CN" w:bidi="ar"/>
              </w:rPr>
              <w:t>1</w:t>
            </w:r>
            <w:r>
              <w:rPr>
                <w:rStyle w:val="83"/>
                <w:lang w:val="en-US" w:eastAsia="zh-CN" w:bidi="ar"/>
              </w:rPr>
              <w:t>个；</w:t>
            </w:r>
            <w:r>
              <w:rPr>
                <w:rStyle w:val="82"/>
                <w:lang w:val="en-US" w:eastAsia="zh-CN" w:bidi="ar"/>
              </w:rPr>
              <w:t>12.</w:t>
            </w:r>
            <w:r>
              <w:rPr>
                <w:rStyle w:val="83"/>
                <w:lang w:val="en-US" w:eastAsia="zh-CN" w:bidi="ar"/>
              </w:rPr>
              <w:t>支持</w:t>
            </w:r>
            <w:r>
              <w:rPr>
                <w:rStyle w:val="82"/>
                <w:lang w:val="en-US" w:eastAsia="zh-CN" w:bidi="ar"/>
              </w:rPr>
              <w:t>3.5mm</w:t>
            </w:r>
            <w:r>
              <w:rPr>
                <w:rStyle w:val="83"/>
                <w:lang w:val="en-US" w:eastAsia="zh-CN" w:bidi="ar"/>
              </w:rPr>
              <w:t>音频输出接口╳</w:t>
            </w:r>
            <w:r>
              <w:rPr>
                <w:rStyle w:val="82"/>
                <w:lang w:val="en-US" w:eastAsia="zh-CN" w:bidi="ar"/>
              </w:rPr>
              <w:t>1</w:t>
            </w:r>
            <w:r>
              <w:rPr>
                <w:rStyle w:val="83"/>
                <w:lang w:val="en-US" w:eastAsia="zh-CN" w:bidi="ar"/>
              </w:rPr>
              <w:t>个；</w:t>
            </w:r>
            <w:r>
              <w:rPr>
                <w:rStyle w:val="82"/>
                <w:lang w:val="en-US" w:eastAsia="zh-CN" w:bidi="ar"/>
              </w:rPr>
              <w:t>13.</w:t>
            </w:r>
            <w:r>
              <w:rPr>
                <w:rStyle w:val="83"/>
                <w:lang w:val="en-US" w:eastAsia="zh-CN" w:bidi="ar"/>
              </w:rPr>
              <w:t>支持</w:t>
            </w:r>
            <w:r>
              <w:rPr>
                <w:rStyle w:val="82"/>
                <w:lang w:val="en-US" w:eastAsia="zh-CN" w:bidi="ar"/>
              </w:rPr>
              <w:t>microSD</w:t>
            </w:r>
            <w:r>
              <w:rPr>
                <w:rStyle w:val="83"/>
                <w:lang w:val="en-US" w:eastAsia="zh-CN" w:bidi="ar"/>
              </w:rPr>
              <w:t>卡槽扩展；</w:t>
            </w:r>
            <w:r>
              <w:rPr>
                <w:rStyle w:val="82"/>
                <w:lang w:val="en-US" w:eastAsia="zh-CN" w:bidi="ar"/>
              </w:rPr>
              <w:t>14.</w:t>
            </w:r>
            <w:r>
              <w:rPr>
                <w:rStyle w:val="83"/>
                <w:lang w:val="en-US" w:eastAsia="zh-CN" w:bidi="ar"/>
              </w:rPr>
              <w:t>支持</w:t>
            </w:r>
            <w:r>
              <w:rPr>
                <w:rStyle w:val="82"/>
                <w:lang w:val="en-US" w:eastAsia="zh-CN" w:bidi="ar"/>
              </w:rPr>
              <w:t>MIC</w:t>
            </w:r>
            <w:r>
              <w:rPr>
                <w:rStyle w:val="83"/>
                <w:lang w:val="en-US" w:eastAsia="zh-CN" w:bidi="ar"/>
              </w:rPr>
              <w:t>音频输入采集。</w:t>
            </w:r>
            <w:r>
              <w:rPr>
                <w:rStyle w:val="82"/>
                <w:lang w:val="en-US" w:eastAsia="zh-CN" w:bidi="ar"/>
              </w:rPr>
              <w:br w:type="textWrapping"/>
            </w:r>
            <w:r>
              <w:rPr>
                <w:rStyle w:val="83"/>
                <w:lang w:val="en-US" w:eastAsia="zh-CN" w:bidi="ar"/>
              </w:rPr>
              <w:t>屏幕应为</w:t>
            </w:r>
            <w:r>
              <w:rPr>
                <w:rStyle w:val="82"/>
                <w:lang w:val="en-US" w:eastAsia="zh-CN" w:bidi="ar"/>
              </w:rPr>
              <w:t>7</w:t>
            </w:r>
            <w:r>
              <w:rPr>
                <w:rStyle w:val="83"/>
                <w:lang w:val="en-US" w:eastAsia="zh-CN" w:bidi="ar"/>
              </w:rPr>
              <w:t>英寸触摸屏；应采用水滴屏全贴合工艺；玻璃屏占比</w:t>
            </w:r>
            <w:r>
              <w:rPr>
                <w:rStyle w:val="82"/>
                <w:lang w:val="en-US" w:eastAsia="zh-CN" w:bidi="ar"/>
              </w:rPr>
              <w:t>≥90%</w:t>
            </w:r>
            <w:r>
              <w:rPr>
                <w:rStyle w:val="83"/>
                <w:lang w:val="en-US" w:eastAsia="zh-CN" w:bidi="ar"/>
              </w:rPr>
              <w:t>。屏幕流明度</w:t>
            </w:r>
            <w:r>
              <w:rPr>
                <w:rStyle w:val="82"/>
                <w:lang w:val="en-US" w:eastAsia="zh-CN" w:bidi="ar"/>
              </w:rPr>
              <w:t>≥600cd/m2</w:t>
            </w:r>
            <w:r>
              <w:rPr>
                <w:rStyle w:val="83"/>
                <w:lang w:val="en-US" w:eastAsia="zh-CN" w:bidi="ar"/>
              </w:rPr>
              <w:t>；屏幕分辨率应不低于</w:t>
            </w:r>
            <w:r>
              <w:rPr>
                <w:rStyle w:val="82"/>
                <w:lang w:val="en-US" w:eastAsia="zh-CN" w:bidi="ar"/>
              </w:rPr>
              <w:t>600*1024</w:t>
            </w:r>
            <w:r>
              <w:rPr>
                <w:rStyle w:val="83"/>
                <w:lang w:val="en-US" w:eastAsia="zh-CN" w:bidi="ar"/>
              </w:rPr>
              <w:t>；屏显下端应具有圆形指示灯，指示灯应支持固定频率的亮起和熄灭（呼吸状态）及识别状态提示。</w:t>
            </w:r>
            <w:r>
              <w:rPr>
                <w:rStyle w:val="82"/>
                <w:lang w:val="en-US" w:eastAsia="zh-CN" w:bidi="ar"/>
              </w:rPr>
              <w:br w:type="textWrapping"/>
            </w:r>
            <w:r>
              <w:rPr>
                <w:rStyle w:val="83"/>
                <w:lang w:val="en-US" w:eastAsia="zh-CN" w:bidi="ar"/>
              </w:rPr>
              <w:t>应能在</w:t>
            </w:r>
            <w:r>
              <w:rPr>
                <w:rStyle w:val="82"/>
                <w:lang w:val="en-US" w:eastAsia="zh-CN" w:bidi="ar"/>
              </w:rPr>
              <w:t>0.001lux</w:t>
            </w:r>
            <w:r>
              <w:rPr>
                <w:rStyle w:val="83"/>
                <w:lang w:val="en-US" w:eastAsia="zh-CN" w:bidi="ar"/>
              </w:rPr>
              <w:t>低照度无补光环境下正常实现人脸验证，可在强光、逆光、暗光环境条件的人脸验证；在无可见光补光及低照度环境下实现全彩图输出预览图像；应支持防假体攻击功能，对视频、电子照片、打印照片、头模、</w:t>
            </w:r>
            <w:r>
              <w:rPr>
                <w:rStyle w:val="82"/>
                <w:lang w:val="en-US" w:eastAsia="zh-CN" w:bidi="ar"/>
              </w:rPr>
              <w:t>3D</w:t>
            </w:r>
            <w:r>
              <w:rPr>
                <w:rStyle w:val="83"/>
                <w:lang w:val="en-US" w:eastAsia="zh-CN" w:bidi="ar"/>
              </w:rPr>
              <w:t>模型攻击应能防伪；显示图像具有美颜功能，美颜功能开启后支持美白参数及磨皮参数配置；应支持</w:t>
            </w:r>
            <w:r>
              <w:rPr>
                <w:rStyle w:val="82"/>
                <w:lang w:val="en-US" w:eastAsia="zh-CN" w:bidi="ar"/>
              </w:rPr>
              <w:t>5</w:t>
            </w:r>
            <w:r>
              <w:rPr>
                <w:rStyle w:val="83"/>
                <w:lang w:val="en-US" w:eastAsia="zh-CN" w:bidi="ar"/>
              </w:rPr>
              <w:t>个人脸同时做人脸验证，并分别输出比对结果；人脸验证垂直及水平区域范围应能设置，应支持人脸在上下、左右角度偏转</w:t>
            </w:r>
            <w:r>
              <w:rPr>
                <w:rStyle w:val="82"/>
                <w:lang w:val="en-US" w:eastAsia="zh-CN" w:bidi="ar"/>
              </w:rPr>
              <w:t>±45°</w:t>
            </w:r>
            <w:r>
              <w:rPr>
                <w:rStyle w:val="83"/>
                <w:lang w:val="en-US" w:eastAsia="zh-CN" w:bidi="ar"/>
              </w:rPr>
              <w:t>范围内识别；应支持人脸验证角度调节范围</w:t>
            </w:r>
            <w:r>
              <w:rPr>
                <w:rStyle w:val="82"/>
                <w:lang w:val="en-US" w:eastAsia="zh-CN" w:bidi="ar"/>
              </w:rPr>
              <w:t>0°</w:t>
            </w:r>
            <w:r>
              <w:rPr>
                <w:rStyle w:val="83"/>
                <w:lang w:val="en-US" w:eastAsia="zh-CN" w:bidi="ar"/>
              </w:rPr>
              <w:t>～</w:t>
            </w:r>
            <w:r>
              <w:rPr>
                <w:rStyle w:val="82"/>
                <w:lang w:val="en-US" w:eastAsia="zh-CN" w:bidi="ar"/>
              </w:rPr>
              <w:t>90°</w:t>
            </w:r>
            <w:r>
              <w:rPr>
                <w:rStyle w:val="83"/>
                <w:lang w:val="en-US" w:eastAsia="zh-CN" w:bidi="ar"/>
              </w:rPr>
              <w:t>自由设置，应支持不低于</w:t>
            </w:r>
            <w:r>
              <w:rPr>
                <w:rStyle w:val="82"/>
                <w:lang w:val="en-US" w:eastAsia="zh-CN" w:bidi="ar"/>
              </w:rPr>
              <w:t>5</w:t>
            </w:r>
            <w:r>
              <w:rPr>
                <w:rStyle w:val="83"/>
                <w:lang w:val="en-US" w:eastAsia="zh-CN" w:bidi="ar"/>
              </w:rPr>
              <w:t>个人脸比对阈值设置。</w:t>
            </w:r>
            <w:r>
              <w:rPr>
                <w:rStyle w:val="82"/>
                <w:lang w:val="en-US" w:eastAsia="zh-CN" w:bidi="ar"/>
              </w:rPr>
              <w:br w:type="textWrapping"/>
            </w:r>
            <w:r>
              <w:rPr>
                <w:rStyle w:val="82"/>
                <w:lang w:val="en-US" w:eastAsia="zh-CN" w:bidi="ar"/>
              </w:rPr>
              <w:t>TCP/IP</w:t>
            </w:r>
            <w:r>
              <w:rPr>
                <w:rStyle w:val="83"/>
                <w:lang w:val="en-US" w:eastAsia="zh-CN" w:bidi="ar"/>
              </w:rPr>
              <w:t>有线网络通信，支持</w:t>
            </w:r>
            <w:r>
              <w:rPr>
                <w:rStyle w:val="82"/>
                <w:lang w:val="en-US" w:eastAsia="zh-CN" w:bidi="ar"/>
              </w:rPr>
              <w:t>10M/100M/1000M</w:t>
            </w:r>
            <w:r>
              <w:rPr>
                <w:rStyle w:val="83"/>
                <w:lang w:val="en-US" w:eastAsia="zh-CN" w:bidi="ar"/>
              </w:rPr>
              <w:t>网络自适应配置，应支持局域网、互联网环境的网络通信；应支持</w:t>
            </w:r>
            <w:r>
              <w:rPr>
                <w:rStyle w:val="82"/>
                <w:lang w:val="en-US" w:eastAsia="zh-CN" w:bidi="ar"/>
              </w:rPr>
              <w:t>TCP/IP</w:t>
            </w:r>
            <w:r>
              <w:rPr>
                <w:rStyle w:val="83"/>
                <w:lang w:val="en-US" w:eastAsia="zh-CN" w:bidi="ar"/>
              </w:rPr>
              <w:t>有线网络通信，应支持通过</w:t>
            </w:r>
            <w:r>
              <w:rPr>
                <w:rStyle w:val="82"/>
                <w:lang w:val="en-US" w:eastAsia="zh-CN" w:bidi="ar"/>
              </w:rPr>
              <w:t>IPV4</w:t>
            </w:r>
            <w:r>
              <w:rPr>
                <w:rStyle w:val="83"/>
                <w:lang w:val="en-US" w:eastAsia="zh-CN" w:bidi="ar"/>
              </w:rPr>
              <w:t>或</w:t>
            </w:r>
            <w:r>
              <w:rPr>
                <w:rStyle w:val="82"/>
                <w:lang w:val="en-US" w:eastAsia="zh-CN" w:bidi="ar"/>
              </w:rPr>
              <w:t>IPV6</w:t>
            </w:r>
            <w:r>
              <w:rPr>
                <w:rStyle w:val="83"/>
                <w:lang w:val="en-US" w:eastAsia="zh-CN" w:bidi="ar"/>
              </w:rPr>
              <w:t>网络地址登录。</w:t>
            </w:r>
            <w:r>
              <w:rPr>
                <w:rStyle w:val="82"/>
                <w:lang w:val="en-US" w:eastAsia="zh-CN" w:bidi="ar"/>
              </w:rPr>
              <w:br w:type="textWrapping"/>
            </w:r>
            <w:r>
              <w:rPr>
                <w:rStyle w:val="83"/>
                <w:lang w:val="en-US" w:eastAsia="zh-CN" w:bidi="ar"/>
              </w:rPr>
              <w:t>应支持</w:t>
            </w:r>
            <w:r>
              <w:rPr>
                <w:rStyle w:val="82"/>
                <w:lang w:val="en-US" w:eastAsia="zh-CN" w:bidi="ar"/>
              </w:rPr>
              <w:t>IC</w:t>
            </w:r>
            <w:r>
              <w:rPr>
                <w:rStyle w:val="83"/>
                <w:lang w:val="en-US" w:eastAsia="zh-CN" w:bidi="ar"/>
              </w:rPr>
              <w:t>卡识读；支持识读模块的扩展功能，模块支持热插拔连接，形成一体化识别终端；应支持人脸、刷卡、指纹、二维码、蓝牙和密码认证；蓝牙识读区域直径范围应</w:t>
            </w:r>
            <w:r>
              <w:rPr>
                <w:rStyle w:val="82"/>
                <w:lang w:val="en-US" w:eastAsia="zh-CN" w:bidi="ar"/>
              </w:rPr>
              <w:t>≥3</w:t>
            </w:r>
            <w:r>
              <w:rPr>
                <w:rStyle w:val="83"/>
                <w:lang w:val="en-US" w:eastAsia="zh-CN" w:bidi="ar"/>
              </w:rPr>
              <w:t>米，基于蓝牙识读的开门时间应</w:t>
            </w:r>
            <w:r>
              <w:rPr>
                <w:rStyle w:val="82"/>
                <w:lang w:val="en-US" w:eastAsia="zh-CN" w:bidi="ar"/>
              </w:rPr>
              <w:t>≤1</w:t>
            </w:r>
            <w:r>
              <w:rPr>
                <w:rStyle w:val="83"/>
                <w:lang w:val="en-US" w:eastAsia="zh-CN" w:bidi="ar"/>
              </w:rPr>
              <w:t>秒；二维码模块应支持静态及动态二维码识读，应能对由</w:t>
            </w:r>
            <w:r>
              <w:rPr>
                <w:rStyle w:val="82"/>
                <w:lang w:val="en-US" w:eastAsia="zh-CN" w:bidi="ar"/>
              </w:rPr>
              <w:t>512</w:t>
            </w:r>
            <w:r>
              <w:rPr>
                <w:rStyle w:val="83"/>
                <w:lang w:val="en-US" w:eastAsia="zh-CN" w:bidi="ar"/>
              </w:rPr>
              <w:t>字符生成的二维码进行识读，支持格式应包括：</w:t>
            </w:r>
            <w:r>
              <w:rPr>
                <w:rStyle w:val="82"/>
                <w:lang w:val="en-US" w:eastAsia="zh-CN" w:bidi="ar"/>
              </w:rPr>
              <w:t>QRCode</w:t>
            </w:r>
            <w:r>
              <w:rPr>
                <w:rStyle w:val="83"/>
                <w:lang w:val="en-US" w:eastAsia="zh-CN" w:bidi="ar"/>
              </w:rPr>
              <w:t>、</w:t>
            </w:r>
            <w:r>
              <w:rPr>
                <w:rStyle w:val="82"/>
                <w:lang w:val="en-US" w:eastAsia="zh-CN" w:bidi="ar"/>
              </w:rPr>
              <w:t>MicroQR</w:t>
            </w:r>
            <w:r>
              <w:rPr>
                <w:rStyle w:val="83"/>
                <w:lang w:val="en-US" w:eastAsia="zh-CN" w:bidi="ar"/>
              </w:rPr>
              <w:t>、</w:t>
            </w:r>
            <w:r>
              <w:rPr>
                <w:rStyle w:val="82"/>
                <w:lang w:val="en-US" w:eastAsia="zh-CN" w:bidi="ar"/>
              </w:rPr>
              <w:t>Code128</w:t>
            </w:r>
            <w:r>
              <w:rPr>
                <w:rStyle w:val="83"/>
                <w:lang w:val="en-US" w:eastAsia="zh-CN" w:bidi="ar"/>
              </w:rPr>
              <w:t>、</w:t>
            </w:r>
            <w:r>
              <w:rPr>
                <w:rStyle w:val="82"/>
                <w:lang w:val="en-US" w:eastAsia="zh-CN" w:bidi="ar"/>
              </w:rPr>
              <w:t>Code39</w:t>
            </w:r>
            <w:r>
              <w:rPr>
                <w:rStyle w:val="83"/>
                <w:lang w:val="en-US" w:eastAsia="zh-CN" w:bidi="ar"/>
              </w:rPr>
              <w:t>、</w:t>
            </w:r>
            <w:r>
              <w:rPr>
                <w:rStyle w:val="82"/>
                <w:lang w:val="en-US" w:eastAsia="zh-CN" w:bidi="ar"/>
              </w:rPr>
              <w:t>Codabar</w:t>
            </w:r>
            <w:r>
              <w:rPr>
                <w:rStyle w:val="83"/>
                <w:lang w:val="en-US" w:eastAsia="zh-CN" w:bidi="ar"/>
              </w:rPr>
              <w:t>；应支持配置防卡片复制安全机制，功能开启后第三方卡片或复制卡片可屏蔽识读；应支持刷卡</w:t>
            </w:r>
            <w:r>
              <w:rPr>
                <w:rStyle w:val="82"/>
                <w:lang w:val="en-US" w:eastAsia="zh-CN" w:bidi="ar"/>
              </w:rPr>
              <w:t>+</w:t>
            </w:r>
            <w:r>
              <w:rPr>
                <w:rStyle w:val="83"/>
                <w:lang w:val="en-US" w:eastAsia="zh-CN" w:bidi="ar"/>
              </w:rPr>
              <w:t>密码、指纹</w:t>
            </w:r>
            <w:r>
              <w:rPr>
                <w:rStyle w:val="82"/>
                <w:lang w:val="en-US" w:eastAsia="zh-CN" w:bidi="ar"/>
              </w:rPr>
              <w:t>+</w:t>
            </w:r>
            <w:r>
              <w:rPr>
                <w:rStyle w:val="83"/>
                <w:lang w:val="en-US" w:eastAsia="zh-CN" w:bidi="ar"/>
              </w:rPr>
              <w:t>密码、指纹</w:t>
            </w:r>
            <w:r>
              <w:rPr>
                <w:rStyle w:val="82"/>
                <w:lang w:val="en-US" w:eastAsia="zh-CN" w:bidi="ar"/>
              </w:rPr>
              <w:t>+</w:t>
            </w:r>
            <w:r>
              <w:rPr>
                <w:rStyle w:val="83"/>
                <w:lang w:val="en-US" w:eastAsia="zh-CN" w:bidi="ar"/>
              </w:rPr>
              <w:t>刷卡、人脸</w:t>
            </w:r>
            <w:r>
              <w:rPr>
                <w:rStyle w:val="82"/>
                <w:lang w:val="en-US" w:eastAsia="zh-CN" w:bidi="ar"/>
              </w:rPr>
              <w:t>+</w:t>
            </w:r>
            <w:r>
              <w:rPr>
                <w:rStyle w:val="83"/>
                <w:lang w:val="en-US" w:eastAsia="zh-CN" w:bidi="ar"/>
              </w:rPr>
              <w:t>指纹、人脸</w:t>
            </w:r>
            <w:r>
              <w:rPr>
                <w:rStyle w:val="82"/>
                <w:lang w:val="en-US" w:eastAsia="zh-CN" w:bidi="ar"/>
              </w:rPr>
              <w:t>+</w:t>
            </w:r>
            <w:r>
              <w:rPr>
                <w:rStyle w:val="83"/>
                <w:lang w:val="en-US" w:eastAsia="zh-CN" w:bidi="ar"/>
              </w:rPr>
              <w:t>密码、人脸</w:t>
            </w:r>
            <w:r>
              <w:rPr>
                <w:rStyle w:val="82"/>
                <w:lang w:val="en-US" w:eastAsia="zh-CN" w:bidi="ar"/>
              </w:rPr>
              <w:t>+</w:t>
            </w:r>
            <w:r>
              <w:rPr>
                <w:rStyle w:val="83"/>
                <w:lang w:val="en-US" w:eastAsia="zh-CN" w:bidi="ar"/>
              </w:rPr>
              <w:t>刷卡、指纹</w:t>
            </w:r>
            <w:r>
              <w:rPr>
                <w:rStyle w:val="82"/>
                <w:lang w:val="en-US" w:eastAsia="zh-CN" w:bidi="ar"/>
              </w:rPr>
              <w:t>+</w:t>
            </w:r>
            <w:r>
              <w:rPr>
                <w:rStyle w:val="83"/>
                <w:lang w:val="en-US" w:eastAsia="zh-CN" w:bidi="ar"/>
              </w:rPr>
              <w:t>刷卡</w:t>
            </w:r>
            <w:r>
              <w:rPr>
                <w:rStyle w:val="82"/>
                <w:lang w:val="en-US" w:eastAsia="zh-CN" w:bidi="ar"/>
              </w:rPr>
              <w:t>+</w:t>
            </w:r>
            <w:r>
              <w:rPr>
                <w:rStyle w:val="83"/>
                <w:lang w:val="en-US" w:eastAsia="zh-CN" w:bidi="ar"/>
              </w:rPr>
              <w:t>密码、人脸</w:t>
            </w:r>
            <w:r>
              <w:rPr>
                <w:rStyle w:val="82"/>
                <w:lang w:val="en-US" w:eastAsia="zh-CN" w:bidi="ar"/>
              </w:rPr>
              <w:t>+</w:t>
            </w:r>
            <w:r>
              <w:rPr>
                <w:rStyle w:val="83"/>
                <w:lang w:val="en-US" w:eastAsia="zh-CN" w:bidi="ar"/>
              </w:rPr>
              <w:t>二维码</w:t>
            </w:r>
            <w:r>
              <w:rPr>
                <w:rStyle w:val="82"/>
                <w:lang w:val="en-US" w:eastAsia="zh-CN" w:bidi="ar"/>
              </w:rPr>
              <w:t>+</w:t>
            </w:r>
            <w:r>
              <w:rPr>
                <w:rStyle w:val="83"/>
                <w:lang w:val="en-US" w:eastAsia="zh-CN" w:bidi="ar"/>
              </w:rPr>
              <w:t>蓝牙、人脸</w:t>
            </w:r>
            <w:r>
              <w:rPr>
                <w:rStyle w:val="82"/>
                <w:lang w:val="en-US" w:eastAsia="zh-CN" w:bidi="ar"/>
              </w:rPr>
              <w:t>+</w:t>
            </w:r>
            <w:r>
              <w:rPr>
                <w:rStyle w:val="83"/>
                <w:lang w:val="en-US" w:eastAsia="zh-CN" w:bidi="ar"/>
              </w:rPr>
              <w:t>指纹</w:t>
            </w:r>
            <w:r>
              <w:rPr>
                <w:rStyle w:val="82"/>
                <w:lang w:val="en-US" w:eastAsia="zh-CN" w:bidi="ar"/>
              </w:rPr>
              <w:t>+</w:t>
            </w:r>
            <w:r>
              <w:rPr>
                <w:rStyle w:val="83"/>
                <w:lang w:val="en-US" w:eastAsia="zh-CN" w:bidi="ar"/>
              </w:rPr>
              <w:t>刷卡、人脸</w:t>
            </w:r>
            <w:r>
              <w:rPr>
                <w:rStyle w:val="82"/>
                <w:lang w:val="en-US" w:eastAsia="zh-CN" w:bidi="ar"/>
              </w:rPr>
              <w:t>+</w:t>
            </w:r>
            <w:r>
              <w:rPr>
                <w:rStyle w:val="83"/>
                <w:lang w:val="en-US" w:eastAsia="zh-CN" w:bidi="ar"/>
              </w:rPr>
              <w:t>密码</w:t>
            </w:r>
            <w:r>
              <w:rPr>
                <w:rStyle w:val="82"/>
                <w:lang w:val="en-US" w:eastAsia="zh-CN" w:bidi="ar"/>
              </w:rPr>
              <w:t>+</w:t>
            </w:r>
            <w:r>
              <w:rPr>
                <w:rStyle w:val="83"/>
                <w:lang w:val="en-US" w:eastAsia="zh-CN" w:bidi="ar"/>
              </w:rPr>
              <w:t>指纹的复合认证。</w:t>
            </w:r>
            <w:r>
              <w:rPr>
                <w:rStyle w:val="82"/>
                <w:lang w:val="en-US" w:eastAsia="zh-CN" w:bidi="ar"/>
              </w:rPr>
              <w:br w:type="textWrapping"/>
            </w:r>
            <w:r>
              <w:rPr>
                <w:rStyle w:val="83"/>
                <w:lang w:val="en-US" w:eastAsia="zh-CN" w:bidi="ar"/>
              </w:rPr>
              <w:t>应采用</w:t>
            </w:r>
            <w:r>
              <w:rPr>
                <w:rStyle w:val="82"/>
                <w:lang w:val="en-US" w:eastAsia="zh-CN" w:bidi="ar"/>
              </w:rPr>
              <w:t>200W</w:t>
            </w:r>
            <w:r>
              <w:rPr>
                <w:rStyle w:val="83"/>
                <w:lang w:val="en-US" w:eastAsia="zh-CN" w:bidi="ar"/>
              </w:rPr>
              <w:t>像素双目摄像头，帧率应</w:t>
            </w:r>
            <w:r>
              <w:rPr>
                <w:rStyle w:val="82"/>
                <w:lang w:val="en-US" w:eastAsia="zh-CN" w:bidi="ar"/>
              </w:rPr>
              <w:t>≥25</w:t>
            </w:r>
            <w:r>
              <w:rPr>
                <w:rStyle w:val="83"/>
                <w:lang w:val="en-US" w:eastAsia="zh-CN" w:bidi="ar"/>
              </w:rPr>
              <w:t>帧</w:t>
            </w:r>
            <w:r>
              <w:rPr>
                <w:rStyle w:val="82"/>
                <w:lang w:val="en-US" w:eastAsia="zh-CN" w:bidi="ar"/>
              </w:rPr>
              <w:t>/s</w:t>
            </w:r>
            <w:r>
              <w:rPr>
                <w:rStyle w:val="83"/>
                <w:lang w:val="en-US" w:eastAsia="zh-CN" w:bidi="ar"/>
              </w:rPr>
              <w:t>；应支持接入</w:t>
            </w:r>
            <w:r>
              <w:rPr>
                <w:rStyle w:val="82"/>
                <w:lang w:val="en-US" w:eastAsia="zh-CN" w:bidi="ar"/>
              </w:rPr>
              <w:t>NVR</w:t>
            </w:r>
            <w:r>
              <w:rPr>
                <w:rStyle w:val="83"/>
                <w:lang w:val="en-US" w:eastAsia="zh-CN" w:bidi="ar"/>
              </w:rPr>
              <w:t>设备，实现视频监控录像；</w:t>
            </w:r>
            <w:r>
              <w:rPr>
                <w:rStyle w:val="82"/>
                <w:lang w:val="en-US" w:eastAsia="zh-CN" w:bidi="ar"/>
              </w:rPr>
              <w:br w:type="textWrapping"/>
            </w:r>
            <w:r>
              <w:rPr>
                <w:rStyle w:val="83"/>
                <w:lang w:val="en-US" w:eastAsia="zh-CN" w:bidi="ar"/>
              </w:rPr>
              <w:t>应支持双码流技术，主码流和子码流均为</w:t>
            </w:r>
            <w:r>
              <w:rPr>
                <w:rStyle w:val="82"/>
                <w:lang w:val="en-US" w:eastAsia="zh-CN" w:bidi="ar"/>
              </w:rPr>
              <w:t>1280×720@25fps</w:t>
            </w:r>
            <w:r>
              <w:rPr>
                <w:rStyle w:val="83"/>
                <w:lang w:val="en-US" w:eastAsia="zh-CN" w:bidi="ar"/>
              </w:rPr>
              <w:t>输出；在</w:t>
            </w:r>
            <w:r>
              <w:rPr>
                <w:rStyle w:val="82"/>
                <w:lang w:val="en-US" w:eastAsia="zh-CN" w:bidi="ar"/>
              </w:rPr>
              <w:t>IE</w:t>
            </w:r>
            <w:r>
              <w:rPr>
                <w:rStyle w:val="83"/>
                <w:lang w:val="en-US" w:eastAsia="zh-CN" w:bidi="ar"/>
              </w:rPr>
              <w:t>浏览器下，视频编码格式具有</w:t>
            </w:r>
            <w:r>
              <w:rPr>
                <w:rStyle w:val="82"/>
                <w:lang w:val="en-US" w:eastAsia="zh-CN" w:bidi="ar"/>
              </w:rPr>
              <w:t>H.265</w:t>
            </w:r>
            <w:r>
              <w:rPr>
                <w:rStyle w:val="83"/>
                <w:lang w:val="en-US" w:eastAsia="zh-CN" w:bidi="ar"/>
              </w:rPr>
              <w:t>、</w:t>
            </w:r>
            <w:r>
              <w:rPr>
                <w:rStyle w:val="82"/>
                <w:lang w:val="en-US" w:eastAsia="zh-CN" w:bidi="ar"/>
              </w:rPr>
              <w:t>H.264</w:t>
            </w:r>
            <w:r>
              <w:rPr>
                <w:rStyle w:val="83"/>
                <w:lang w:val="en-US" w:eastAsia="zh-CN" w:bidi="ar"/>
              </w:rPr>
              <w:t>、</w:t>
            </w:r>
            <w:r>
              <w:rPr>
                <w:rStyle w:val="82"/>
                <w:lang w:val="en-US" w:eastAsia="zh-CN" w:bidi="ar"/>
              </w:rPr>
              <w:t>MPEG-4</w:t>
            </w:r>
            <w:r>
              <w:rPr>
                <w:rStyle w:val="83"/>
                <w:lang w:val="en-US" w:eastAsia="zh-CN" w:bidi="ar"/>
              </w:rPr>
              <w:t>、</w:t>
            </w:r>
            <w:r>
              <w:rPr>
                <w:rStyle w:val="82"/>
                <w:lang w:val="en-US" w:eastAsia="zh-CN" w:bidi="ar"/>
              </w:rPr>
              <w:t>MJPEG</w:t>
            </w:r>
            <w:r>
              <w:rPr>
                <w:rStyle w:val="83"/>
                <w:lang w:val="en-US" w:eastAsia="zh-CN" w:bidi="ar"/>
              </w:rPr>
              <w:t>设置选项；可将</w:t>
            </w:r>
            <w:r>
              <w:rPr>
                <w:rStyle w:val="82"/>
                <w:lang w:val="en-US" w:eastAsia="zh-CN" w:bidi="ar"/>
              </w:rPr>
              <w:t>H.265</w:t>
            </w:r>
            <w:r>
              <w:rPr>
                <w:rStyle w:val="83"/>
                <w:lang w:val="en-US" w:eastAsia="zh-CN" w:bidi="ar"/>
              </w:rPr>
              <w:t>、</w:t>
            </w:r>
            <w:r>
              <w:rPr>
                <w:rStyle w:val="82"/>
                <w:lang w:val="en-US" w:eastAsia="zh-CN" w:bidi="ar"/>
              </w:rPr>
              <w:t>H.264</w:t>
            </w:r>
            <w:r>
              <w:rPr>
                <w:rStyle w:val="83"/>
                <w:lang w:val="en-US" w:eastAsia="zh-CN" w:bidi="ar"/>
              </w:rPr>
              <w:t>格式设置为</w:t>
            </w:r>
            <w:r>
              <w:rPr>
                <w:rStyle w:val="82"/>
                <w:lang w:val="en-US" w:eastAsia="zh-CN" w:bidi="ar"/>
              </w:rPr>
              <w:t>Baseline/Main/HighProfile</w:t>
            </w:r>
            <w:r>
              <w:rPr>
                <w:rStyle w:val="83"/>
                <w:lang w:val="en-US" w:eastAsia="zh-CN" w:bidi="ar"/>
              </w:rPr>
              <w:t>。</w:t>
            </w:r>
            <w:r>
              <w:rPr>
                <w:rStyle w:val="82"/>
                <w:lang w:val="en-US" w:eastAsia="zh-CN" w:bidi="ar"/>
              </w:rPr>
              <w:br w:type="textWrapping"/>
            </w:r>
            <w:r>
              <w:rPr>
                <w:rStyle w:val="83"/>
                <w:lang w:val="en-US" w:eastAsia="zh-CN" w:bidi="ar"/>
              </w:rPr>
              <w:t>设备离线应支持</w:t>
            </w:r>
            <w:r>
              <w:rPr>
                <w:rStyle w:val="82"/>
                <w:lang w:val="en-US" w:eastAsia="zh-CN" w:bidi="ar"/>
              </w:rPr>
              <w:t>10000</w:t>
            </w:r>
            <w:r>
              <w:rPr>
                <w:rStyle w:val="83"/>
                <w:lang w:val="en-US" w:eastAsia="zh-CN" w:bidi="ar"/>
              </w:rPr>
              <w:t>个用户（用户权限应能配置为管理员）、</w:t>
            </w:r>
            <w:r>
              <w:rPr>
                <w:rStyle w:val="82"/>
                <w:lang w:val="en-US" w:eastAsia="zh-CN" w:bidi="ar"/>
              </w:rPr>
              <w:t>10000</w:t>
            </w:r>
            <w:r>
              <w:rPr>
                <w:rStyle w:val="83"/>
                <w:lang w:val="en-US" w:eastAsia="zh-CN" w:bidi="ar"/>
              </w:rPr>
              <w:t>张人脸库、</w:t>
            </w:r>
            <w:r>
              <w:rPr>
                <w:rStyle w:val="82"/>
                <w:lang w:val="en-US" w:eastAsia="zh-CN" w:bidi="ar"/>
              </w:rPr>
              <w:t>50000</w:t>
            </w:r>
            <w:r>
              <w:rPr>
                <w:rStyle w:val="83"/>
                <w:lang w:val="en-US" w:eastAsia="zh-CN" w:bidi="ar"/>
              </w:rPr>
              <w:t>张卡片容量、</w:t>
            </w:r>
            <w:r>
              <w:rPr>
                <w:rStyle w:val="82"/>
                <w:lang w:val="en-US" w:eastAsia="zh-CN" w:bidi="ar"/>
              </w:rPr>
              <w:t>150000</w:t>
            </w:r>
            <w:r>
              <w:rPr>
                <w:rStyle w:val="83"/>
                <w:lang w:val="en-US" w:eastAsia="zh-CN" w:bidi="ar"/>
              </w:rPr>
              <w:t>笔记录存储、</w:t>
            </w:r>
            <w:r>
              <w:rPr>
                <w:rStyle w:val="82"/>
                <w:lang w:val="en-US" w:eastAsia="zh-CN" w:bidi="ar"/>
              </w:rPr>
              <w:t>10000</w:t>
            </w:r>
            <w:r>
              <w:rPr>
                <w:rStyle w:val="83"/>
                <w:lang w:val="en-US" w:eastAsia="zh-CN" w:bidi="ar"/>
              </w:rPr>
              <w:t>个密码、</w:t>
            </w:r>
            <w:r>
              <w:rPr>
                <w:rStyle w:val="82"/>
                <w:lang w:val="en-US" w:eastAsia="zh-CN" w:bidi="ar"/>
              </w:rPr>
              <w:t>10000</w:t>
            </w:r>
            <w:r>
              <w:rPr>
                <w:rStyle w:val="83"/>
                <w:lang w:val="en-US" w:eastAsia="zh-CN" w:bidi="ar"/>
              </w:rPr>
              <w:t>个掌纹掌静脉特征。</w:t>
            </w:r>
            <w:r>
              <w:rPr>
                <w:rStyle w:val="82"/>
                <w:lang w:val="en-US" w:eastAsia="zh-CN" w:bidi="ar"/>
              </w:rPr>
              <w:br w:type="textWrapping"/>
            </w:r>
            <w:r>
              <w:rPr>
                <w:rStyle w:val="83"/>
                <w:lang w:val="en-US" w:eastAsia="zh-CN" w:bidi="ar"/>
              </w:rPr>
              <w:t>应支持通过文字转换为提示语音的</w:t>
            </w:r>
            <w:r>
              <w:rPr>
                <w:rStyle w:val="82"/>
                <w:lang w:val="en-US" w:eastAsia="zh-CN" w:bidi="ar"/>
              </w:rPr>
              <w:t>TTS</w:t>
            </w:r>
            <w:r>
              <w:rPr>
                <w:rStyle w:val="83"/>
                <w:lang w:val="en-US" w:eastAsia="zh-CN" w:bidi="ar"/>
              </w:rPr>
              <w:t>功能；应支持本地广告信息播放；应支持广告节目编排播放，播放时间可自定义；应支持图片、文字、视频广告节目播放；应支持在设备端查看人员信息、设备状态、显示模式（认证模式、广告模式和简洁模式）。</w:t>
            </w:r>
            <w:r>
              <w:rPr>
                <w:rStyle w:val="82"/>
                <w:lang w:val="en-US" w:eastAsia="zh-CN" w:bidi="ar"/>
              </w:rPr>
              <w:br w:type="textWrapping"/>
            </w:r>
            <w:r>
              <w:rPr>
                <w:rStyle w:val="83"/>
                <w:lang w:val="en-US" w:eastAsia="zh-CN" w:bidi="ar"/>
              </w:rPr>
              <w:t>应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r>
              <w:rPr>
                <w:rStyle w:val="82"/>
                <w:lang w:val="en-US" w:eastAsia="zh-CN" w:bidi="ar"/>
              </w:rPr>
              <w:br w:type="textWrapping"/>
            </w:r>
            <w:r>
              <w:rPr>
                <w:rStyle w:val="83"/>
                <w:lang w:val="en-US" w:eastAsia="zh-CN" w:bidi="ar"/>
              </w:rPr>
              <w:t>应支持根据比对结果，输出开关量信号联动门禁等设备；支持通过</w:t>
            </w:r>
            <w:r>
              <w:rPr>
                <w:rStyle w:val="82"/>
                <w:lang w:val="en-US" w:eastAsia="zh-CN" w:bidi="ar"/>
              </w:rPr>
              <w:t>RS-485</w:t>
            </w:r>
            <w:r>
              <w:rPr>
                <w:rStyle w:val="83"/>
                <w:lang w:val="en-US" w:eastAsia="zh-CN" w:bidi="ar"/>
              </w:rPr>
              <w:t>接口或</w:t>
            </w:r>
            <w:r>
              <w:rPr>
                <w:rStyle w:val="82"/>
                <w:lang w:val="en-US" w:eastAsia="zh-CN" w:bidi="ar"/>
              </w:rPr>
              <w:t>Wiegand</w:t>
            </w:r>
            <w:r>
              <w:rPr>
                <w:rStyle w:val="83"/>
                <w:lang w:val="en-US" w:eastAsia="zh-CN" w:bidi="ar"/>
              </w:rPr>
              <w:t>接口外接读卡器，实现刷卡功能；支持通过</w:t>
            </w:r>
            <w:r>
              <w:rPr>
                <w:rStyle w:val="82"/>
                <w:lang w:val="en-US" w:eastAsia="zh-CN" w:bidi="ar"/>
              </w:rPr>
              <w:t>RS-485</w:t>
            </w:r>
            <w:r>
              <w:rPr>
                <w:rStyle w:val="83"/>
                <w:lang w:val="en-US" w:eastAsia="zh-CN" w:bidi="ar"/>
              </w:rPr>
              <w:t>接口或</w:t>
            </w:r>
            <w:r>
              <w:rPr>
                <w:rStyle w:val="82"/>
                <w:lang w:val="en-US" w:eastAsia="zh-CN" w:bidi="ar"/>
              </w:rPr>
              <w:t>Wiegand</w:t>
            </w:r>
            <w:r>
              <w:rPr>
                <w:rStyle w:val="83"/>
                <w:lang w:val="en-US" w:eastAsia="zh-CN" w:bidi="ar"/>
              </w:rPr>
              <w:t>接口外接门禁一体机；支持通过网络或</w:t>
            </w:r>
            <w:r>
              <w:rPr>
                <w:rStyle w:val="82"/>
                <w:lang w:val="en-US" w:eastAsia="zh-CN" w:bidi="ar"/>
              </w:rPr>
              <w:t>RS-485</w:t>
            </w:r>
            <w:r>
              <w:rPr>
                <w:rStyle w:val="83"/>
                <w:lang w:val="en-US" w:eastAsia="zh-CN" w:bidi="ar"/>
              </w:rPr>
              <w:t>与电梯做联动控制；支持联动电梯实现呼梯和楼层权限控制。</w:t>
            </w:r>
            <w:r>
              <w:rPr>
                <w:rStyle w:val="82"/>
                <w:lang w:val="en-US" w:eastAsia="zh-CN" w:bidi="ar"/>
              </w:rPr>
              <w:br w:type="textWrapping"/>
            </w:r>
            <w:r>
              <w:rPr>
                <w:rStyle w:val="83"/>
                <w:lang w:val="en-US" w:eastAsia="zh-CN" w:bidi="ar"/>
              </w:rPr>
              <w:t>应支持通过</w:t>
            </w:r>
            <w:r>
              <w:rPr>
                <w:rStyle w:val="82"/>
                <w:lang w:val="en-US" w:eastAsia="zh-CN" w:bidi="ar"/>
              </w:rPr>
              <w:t>WEB</w:t>
            </w:r>
            <w:r>
              <w:rPr>
                <w:rStyle w:val="83"/>
                <w:lang w:val="en-US" w:eastAsia="zh-CN" w:bidi="ar"/>
              </w:rPr>
              <w:t>端进行设备信息查询、用户信息管理、设备时间管理、系统维护、安全操作管理、人脸或指纹等技术参数配置、设备图像参数配置、图像美颜参数配置、梯控项目配置、待机广告界面图片下发及播放时间配置、比对结果提示语音自定义配置，支持按时段配置自定义语音，每天最大支持</w:t>
            </w:r>
            <w:r>
              <w:rPr>
                <w:rStyle w:val="82"/>
                <w:lang w:val="en-US" w:eastAsia="zh-CN" w:bidi="ar"/>
              </w:rPr>
              <w:t>8</w:t>
            </w:r>
            <w:r>
              <w:rPr>
                <w:rStyle w:val="83"/>
                <w:lang w:val="en-US" w:eastAsia="zh-CN" w:bidi="ar"/>
              </w:rPr>
              <w:t>个时段自定义。</w:t>
            </w:r>
            <w:r>
              <w:rPr>
                <w:rStyle w:val="82"/>
                <w:lang w:val="en-US" w:eastAsia="zh-CN" w:bidi="ar"/>
              </w:rPr>
              <w:br w:type="textWrapping"/>
            </w:r>
            <w:r>
              <w:rPr>
                <w:rStyle w:val="83"/>
                <w:lang w:val="en-US" w:eastAsia="zh-CN" w:bidi="ar"/>
              </w:rPr>
              <w:t>应支持设备本地人脸注册；应支持远程下发人脸、</w:t>
            </w:r>
            <w:r>
              <w:rPr>
                <w:rStyle w:val="82"/>
                <w:lang w:val="en-US" w:eastAsia="zh-CN" w:bidi="ar"/>
              </w:rPr>
              <w:t>APP</w:t>
            </w:r>
            <w:r>
              <w:rPr>
                <w:rStyle w:val="83"/>
                <w:lang w:val="en-US" w:eastAsia="zh-CN" w:bidi="ar"/>
              </w:rPr>
              <w:t>采集人脸并注册下发；应支持本地</w:t>
            </w:r>
            <w:r>
              <w:rPr>
                <w:rStyle w:val="82"/>
                <w:lang w:val="en-US" w:eastAsia="zh-CN" w:bidi="ar"/>
              </w:rPr>
              <w:t>U</w:t>
            </w:r>
            <w:r>
              <w:rPr>
                <w:rStyle w:val="83"/>
                <w:lang w:val="en-US" w:eastAsia="zh-CN" w:bidi="ar"/>
              </w:rPr>
              <w:t>盘导入人员信息；支持中心下发黑名单信息，具有本地黑名单事件报警功能，报警信息应能上传至平台；设备支持本地</w:t>
            </w:r>
            <w:r>
              <w:rPr>
                <w:rStyle w:val="82"/>
                <w:lang w:val="en-US" w:eastAsia="zh-CN" w:bidi="ar"/>
              </w:rPr>
              <w:t>U</w:t>
            </w:r>
            <w:r>
              <w:rPr>
                <w:rStyle w:val="83"/>
                <w:lang w:val="en-US" w:eastAsia="zh-CN" w:bidi="ar"/>
              </w:rPr>
              <w:t>盘升级、在线远程升级功能。</w:t>
            </w:r>
            <w:r>
              <w:rPr>
                <w:rStyle w:val="82"/>
                <w:lang w:val="en-US" w:eastAsia="zh-CN" w:bidi="ar"/>
              </w:rPr>
              <w:br w:type="textWrapping"/>
            </w:r>
            <w:r>
              <w:rPr>
                <w:rStyle w:val="83"/>
                <w:lang w:val="en-US" w:eastAsia="zh-CN" w:bidi="ar"/>
              </w:rPr>
              <w:t>人脸比对平均时间应＜</w:t>
            </w:r>
            <w:r>
              <w:rPr>
                <w:rStyle w:val="82"/>
                <w:lang w:val="en-US" w:eastAsia="zh-CN" w:bidi="ar"/>
              </w:rPr>
              <w:t>120ms</w:t>
            </w:r>
            <w:r>
              <w:rPr>
                <w:rStyle w:val="83"/>
                <w:lang w:val="en-US" w:eastAsia="zh-CN" w:bidi="ar"/>
              </w:rPr>
              <w:t>（</w:t>
            </w:r>
            <w:r>
              <w:rPr>
                <w:rStyle w:val="82"/>
                <w:lang w:val="en-US" w:eastAsia="zh-CN" w:bidi="ar"/>
              </w:rPr>
              <w:t>1:1</w:t>
            </w:r>
            <w:r>
              <w:rPr>
                <w:rStyle w:val="83"/>
                <w:lang w:val="en-US" w:eastAsia="zh-CN" w:bidi="ar"/>
              </w:rPr>
              <w:t>对比方式）；最大人脸验证距离：＞</w:t>
            </w:r>
            <w:r>
              <w:rPr>
                <w:rStyle w:val="82"/>
                <w:lang w:val="en-US" w:eastAsia="zh-CN" w:bidi="ar"/>
              </w:rPr>
              <w:t>4m</w:t>
            </w:r>
            <w:r>
              <w:rPr>
                <w:rStyle w:val="83"/>
                <w:lang w:val="en-US" w:eastAsia="zh-CN" w:bidi="ar"/>
              </w:rPr>
              <w:t>；最小人脸验证距离：＜</w:t>
            </w:r>
            <w:r>
              <w:rPr>
                <w:rStyle w:val="82"/>
                <w:lang w:val="en-US" w:eastAsia="zh-CN" w:bidi="ar"/>
              </w:rPr>
              <w:t>0.2m</w:t>
            </w:r>
            <w:r>
              <w:rPr>
                <w:rStyle w:val="83"/>
                <w:lang w:val="en-US" w:eastAsia="zh-CN" w:bidi="ar"/>
              </w:rPr>
              <w:t>；认假率（</w:t>
            </w:r>
            <w:r>
              <w:rPr>
                <w:rStyle w:val="82"/>
                <w:lang w:val="en-US" w:eastAsia="zh-CN" w:bidi="ar"/>
              </w:rPr>
              <w:t>FAR</w:t>
            </w:r>
            <w:r>
              <w:rPr>
                <w:rStyle w:val="83"/>
                <w:lang w:val="en-US" w:eastAsia="zh-CN" w:bidi="ar"/>
              </w:rPr>
              <w:t>）</w:t>
            </w:r>
            <w:r>
              <w:rPr>
                <w:rStyle w:val="82"/>
                <w:lang w:val="en-US" w:eastAsia="zh-CN" w:bidi="ar"/>
              </w:rPr>
              <w:t>=</w:t>
            </w:r>
            <w:r>
              <w:rPr>
                <w:rStyle w:val="83"/>
                <w:lang w:val="en-US" w:eastAsia="zh-CN" w:bidi="ar"/>
              </w:rPr>
              <w:t>认假总次数</w:t>
            </w:r>
            <w:r>
              <w:rPr>
                <w:rStyle w:val="82"/>
                <w:lang w:val="en-US" w:eastAsia="zh-CN" w:bidi="ar"/>
              </w:rPr>
              <w:t>/</w:t>
            </w:r>
            <w:r>
              <w:rPr>
                <w:rStyle w:val="83"/>
                <w:lang w:val="en-US" w:eastAsia="zh-CN" w:bidi="ar"/>
              </w:rPr>
              <w:t>负样本对</w:t>
            </w:r>
            <w:r>
              <w:rPr>
                <w:rStyle w:val="82"/>
                <w:lang w:val="en-US" w:eastAsia="zh-CN" w:bidi="ar"/>
              </w:rPr>
              <w:t>×100%</w:t>
            </w:r>
            <w:r>
              <w:rPr>
                <w:rStyle w:val="83"/>
                <w:lang w:val="en-US" w:eastAsia="zh-CN" w:bidi="ar"/>
              </w:rPr>
              <w:t>；拒真率（</w:t>
            </w:r>
            <w:r>
              <w:rPr>
                <w:rStyle w:val="82"/>
                <w:lang w:val="en-US" w:eastAsia="zh-CN" w:bidi="ar"/>
              </w:rPr>
              <w:t>FRR</w:t>
            </w:r>
            <w:r>
              <w:rPr>
                <w:rStyle w:val="83"/>
                <w:lang w:val="en-US" w:eastAsia="zh-CN" w:bidi="ar"/>
              </w:rPr>
              <w:t>）</w:t>
            </w:r>
            <w:r>
              <w:rPr>
                <w:rStyle w:val="82"/>
                <w:lang w:val="en-US" w:eastAsia="zh-CN" w:bidi="ar"/>
              </w:rPr>
              <w:t>=</w:t>
            </w:r>
            <w:r>
              <w:rPr>
                <w:rStyle w:val="83"/>
                <w:lang w:val="en-US" w:eastAsia="zh-CN" w:bidi="ar"/>
              </w:rPr>
              <w:t>拒真总次数</w:t>
            </w:r>
            <w:r>
              <w:rPr>
                <w:rStyle w:val="82"/>
                <w:lang w:val="en-US" w:eastAsia="zh-CN" w:bidi="ar"/>
              </w:rPr>
              <w:t>/</w:t>
            </w:r>
            <w:r>
              <w:rPr>
                <w:rStyle w:val="83"/>
                <w:lang w:val="en-US" w:eastAsia="zh-CN" w:bidi="ar"/>
              </w:rPr>
              <w:t>正样本对</w:t>
            </w:r>
            <w:r>
              <w:rPr>
                <w:rStyle w:val="82"/>
                <w:lang w:val="en-US" w:eastAsia="zh-CN" w:bidi="ar"/>
              </w:rPr>
              <w:t>×100%</w:t>
            </w:r>
            <w:r>
              <w:rPr>
                <w:rStyle w:val="83"/>
                <w:lang w:val="en-US" w:eastAsia="zh-CN" w:bidi="ar"/>
              </w:rPr>
              <w:t>；准确率</w:t>
            </w:r>
            <w:r>
              <w:rPr>
                <w:rStyle w:val="82"/>
                <w:lang w:val="en-US" w:eastAsia="zh-CN" w:bidi="ar"/>
              </w:rPr>
              <w:t>=</w:t>
            </w:r>
            <w:r>
              <w:rPr>
                <w:rStyle w:val="83"/>
                <w:lang w:val="en-US" w:eastAsia="zh-CN" w:bidi="ar"/>
              </w:rPr>
              <w:t>（正样本通过次数</w:t>
            </w:r>
            <w:r>
              <w:rPr>
                <w:rStyle w:val="82"/>
                <w:lang w:val="en-US" w:eastAsia="zh-CN" w:bidi="ar"/>
              </w:rPr>
              <w:t>+</w:t>
            </w:r>
            <w:r>
              <w:rPr>
                <w:rStyle w:val="83"/>
                <w:lang w:val="en-US" w:eastAsia="zh-CN" w:bidi="ar"/>
              </w:rPr>
              <w:t>负样本拒绝次数）</w:t>
            </w:r>
            <w:r>
              <w:rPr>
                <w:rStyle w:val="82"/>
                <w:lang w:val="en-US" w:eastAsia="zh-CN" w:bidi="ar"/>
              </w:rPr>
              <w:t>/</w:t>
            </w:r>
            <w:r>
              <w:rPr>
                <w:rStyle w:val="83"/>
                <w:lang w:val="en-US" w:eastAsia="zh-CN" w:bidi="ar"/>
              </w:rPr>
              <w:t>比对总次数</w:t>
            </w:r>
            <w:r>
              <w:rPr>
                <w:rStyle w:val="82"/>
                <w:lang w:val="en-US" w:eastAsia="zh-CN" w:bidi="ar"/>
              </w:rPr>
              <w:t>×100%</w:t>
            </w:r>
            <w:r>
              <w:rPr>
                <w:rStyle w:val="83"/>
                <w:lang w:val="en-US" w:eastAsia="zh-CN" w:bidi="ar"/>
              </w:rPr>
              <w:t>；</w:t>
            </w:r>
            <w:r>
              <w:rPr>
                <w:rStyle w:val="82"/>
                <w:lang w:val="en-US" w:eastAsia="zh-CN" w:bidi="ar"/>
              </w:rPr>
              <w:t>FAR</w:t>
            </w:r>
            <w:r>
              <w:rPr>
                <w:rStyle w:val="83"/>
                <w:lang w:val="en-US" w:eastAsia="zh-CN" w:bidi="ar"/>
              </w:rPr>
              <w:t>＜</w:t>
            </w:r>
            <w:r>
              <w:rPr>
                <w:rStyle w:val="82"/>
                <w:lang w:val="en-US" w:eastAsia="zh-CN" w:bidi="ar"/>
              </w:rPr>
              <w:t>0.0002%</w:t>
            </w:r>
            <w:r>
              <w:rPr>
                <w:rStyle w:val="83"/>
                <w:lang w:val="en-US" w:eastAsia="zh-CN" w:bidi="ar"/>
              </w:rPr>
              <w:t>；</w:t>
            </w:r>
            <w:r>
              <w:rPr>
                <w:rStyle w:val="82"/>
                <w:lang w:val="en-US" w:eastAsia="zh-CN" w:bidi="ar"/>
              </w:rPr>
              <w:t>FRR</w:t>
            </w:r>
            <w:r>
              <w:rPr>
                <w:rStyle w:val="83"/>
                <w:lang w:val="en-US" w:eastAsia="zh-CN" w:bidi="ar"/>
              </w:rPr>
              <w:t>＜</w:t>
            </w:r>
            <w:r>
              <w:rPr>
                <w:rStyle w:val="82"/>
                <w:lang w:val="en-US" w:eastAsia="zh-CN" w:bidi="ar"/>
              </w:rPr>
              <w:t>1%</w:t>
            </w:r>
            <w:r>
              <w:rPr>
                <w:rStyle w:val="83"/>
                <w:lang w:val="en-US" w:eastAsia="zh-CN" w:bidi="ar"/>
              </w:rPr>
              <w:t>；准确率＞</w:t>
            </w:r>
            <w:r>
              <w:rPr>
                <w:rStyle w:val="82"/>
                <w:lang w:val="en-US" w:eastAsia="zh-CN" w:bidi="ar"/>
              </w:rPr>
              <w:t>99.95%</w:t>
            </w:r>
            <w:r>
              <w:rPr>
                <w:rStyle w:val="82"/>
                <w:lang w:val="en-US" w:eastAsia="zh-CN" w:bidi="ar"/>
              </w:rPr>
              <w:br w:type="textWrapping"/>
            </w:r>
            <w:r>
              <w:rPr>
                <w:rStyle w:val="83"/>
                <w:lang w:val="en-US" w:eastAsia="zh-CN" w:bidi="ar"/>
              </w:rPr>
              <w:t>应支持在管理中心远程视频预览功能；应支持与管理平台或客户端中心、室内机、管理机、手机</w:t>
            </w:r>
            <w:r>
              <w:rPr>
                <w:rStyle w:val="82"/>
                <w:lang w:val="en-US" w:eastAsia="zh-CN" w:bidi="ar"/>
              </w:rPr>
              <w:t>APP</w:t>
            </w:r>
            <w:r>
              <w:rPr>
                <w:rStyle w:val="83"/>
                <w:lang w:val="en-US" w:eastAsia="zh-CN" w:bidi="ar"/>
              </w:rPr>
              <w:t>可视对讲功能；应支持配置一键呼叫管理机或室内机的可视对讲功能；应支持与广播主机呼叫对讲功能，实现与广播系统对讲功能；应支持中心广播主机向设备广播喊话；</w:t>
            </w:r>
            <w:r>
              <w:rPr>
                <w:rStyle w:val="82"/>
                <w:lang w:val="en-US" w:eastAsia="zh-CN" w:bidi="ar"/>
              </w:rPr>
              <w:br w:type="textWrapping"/>
            </w:r>
            <w:r>
              <w:rPr>
                <w:rStyle w:val="83"/>
                <w:lang w:val="en-US" w:eastAsia="zh-CN" w:bidi="ar"/>
              </w:rPr>
              <w:t>支持本地非明文存储比对结果、身份信息及抓拍人脸照片；支持实时非明文上传比对结果、身份信息及抓拍人脸照片等至管理中心；支持断网续传离线记录非明文数据功能；支持对</w:t>
            </w:r>
            <w:r>
              <w:rPr>
                <w:rStyle w:val="82"/>
                <w:lang w:val="en-US" w:eastAsia="zh-CN" w:bidi="ar"/>
              </w:rPr>
              <w:t>USB</w:t>
            </w:r>
            <w:r>
              <w:rPr>
                <w:rStyle w:val="83"/>
                <w:lang w:val="en-US" w:eastAsia="zh-CN" w:bidi="ar"/>
              </w:rPr>
              <w:t>导出数据（事件记录及人脸等）应采用非明文方案；支持抓拍图片本地存储功能开启</w:t>
            </w:r>
            <w:r>
              <w:rPr>
                <w:rStyle w:val="82"/>
                <w:lang w:val="en-US" w:eastAsia="zh-CN" w:bidi="ar"/>
              </w:rPr>
              <w:t>/</w:t>
            </w:r>
            <w:r>
              <w:rPr>
                <w:rStyle w:val="83"/>
                <w:lang w:val="en-US" w:eastAsia="zh-CN" w:bidi="ar"/>
              </w:rPr>
              <w:t>关闭；支持抓拍图片上传管理平台软件功能开启</w:t>
            </w:r>
            <w:r>
              <w:rPr>
                <w:rStyle w:val="82"/>
                <w:lang w:val="en-US" w:eastAsia="zh-CN" w:bidi="ar"/>
              </w:rPr>
              <w:t>/</w:t>
            </w:r>
            <w:r>
              <w:rPr>
                <w:rStyle w:val="83"/>
                <w:lang w:val="en-US" w:eastAsia="zh-CN" w:bidi="ar"/>
              </w:rPr>
              <w:t>关闭；支持设备本地比对结果用户信息脱敏显示功能开启</w:t>
            </w:r>
            <w:r>
              <w:rPr>
                <w:rStyle w:val="82"/>
                <w:lang w:val="en-US" w:eastAsia="zh-CN" w:bidi="ar"/>
              </w:rPr>
              <w:t>/</w:t>
            </w:r>
            <w:r>
              <w:rPr>
                <w:rStyle w:val="83"/>
                <w:lang w:val="en-US" w:eastAsia="zh-CN" w:bidi="ar"/>
              </w:rPr>
              <w:t>关闭，即隐藏姓名和工号信息；用户数据及比对记录采用非明文方式导出。</w:t>
            </w:r>
            <w:r>
              <w:rPr>
                <w:rStyle w:val="82"/>
                <w:lang w:val="en-US" w:eastAsia="zh-CN" w:bidi="ar"/>
              </w:rPr>
              <w:br w:type="textWrapping"/>
            </w:r>
            <w:r>
              <w:rPr>
                <w:rStyle w:val="83"/>
                <w:lang w:val="en-US" w:eastAsia="zh-CN" w:bidi="ar"/>
              </w:rPr>
              <w:t>应支持在没有用户使用时自动切换到屏保或息屏待机状态，人员靠近自动唤醒待机设备，唤醒距离应能调节；应采用软硬件低功耗管理模式，设备待机运行功耗应不超过</w:t>
            </w:r>
            <w:r>
              <w:rPr>
                <w:rStyle w:val="82"/>
                <w:lang w:val="en-US" w:eastAsia="zh-CN" w:bidi="ar"/>
              </w:rPr>
              <w:t>6W</w:t>
            </w:r>
            <w:r>
              <w:rPr>
                <w:rStyle w:val="83"/>
                <w:lang w:val="en-US" w:eastAsia="zh-CN" w:bidi="ar"/>
              </w:rPr>
              <w:t>。</w:t>
            </w:r>
            <w:r>
              <w:rPr>
                <w:rStyle w:val="82"/>
                <w:lang w:val="en-US" w:eastAsia="zh-CN" w:bidi="ar"/>
              </w:rPr>
              <w:br w:type="textWrapping"/>
            </w:r>
            <w:r>
              <w:rPr>
                <w:rStyle w:val="83"/>
                <w:lang w:val="en-US" w:eastAsia="zh-CN" w:bidi="ar"/>
              </w:rPr>
              <w:t>系统应能对门的开启方式，卡（人脸、密码）的各种使用权限进行组合设置，实现不同场景的权限管理：多重卡认证开门；多重卡</w:t>
            </w:r>
            <w:r>
              <w:rPr>
                <w:rStyle w:val="82"/>
                <w:lang w:val="en-US" w:eastAsia="zh-CN" w:bidi="ar"/>
              </w:rPr>
              <w:t>+</w:t>
            </w:r>
            <w:r>
              <w:rPr>
                <w:rStyle w:val="83"/>
                <w:lang w:val="en-US" w:eastAsia="zh-CN" w:bidi="ar"/>
              </w:rPr>
              <w:t>中心远程认证开门；多重卡</w:t>
            </w:r>
            <w:r>
              <w:rPr>
                <w:rStyle w:val="82"/>
                <w:lang w:val="en-US" w:eastAsia="zh-CN" w:bidi="ar"/>
              </w:rPr>
              <w:t>+</w:t>
            </w:r>
            <w:r>
              <w:rPr>
                <w:rStyle w:val="83"/>
                <w:lang w:val="en-US" w:eastAsia="zh-CN" w:bidi="ar"/>
              </w:rPr>
              <w:t>超级密码开门；多重卡</w:t>
            </w:r>
            <w:r>
              <w:rPr>
                <w:rStyle w:val="82"/>
                <w:lang w:val="en-US" w:eastAsia="zh-CN" w:bidi="ar"/>
              </w:rPr>
              <w:t>+</w:t>
            </w:r>
            <w:r>
              <w:rPr>
                <w:rStyle w:val="83"/>
                <w:lang w:val="en-US" w:eastAsia="zh-CN" w:bidi="ar"/>
              </w:rPr>
              <w:t>超级卡开门；首卡开门；超级权限开门；管理中心远程开门；</w:t>
            </w:r>
            <w:r>
              <w:rPr>
                <w:rStyle w:val="82"/>
                <w:lang w:val="en-US" w:eastAsia="zh-CN" w:bidi="ar"/>
              </w:rPr>
              <w:t>APP</w:t>
            </w:r>
            <w:r>
              <w:rPr>
                <w:rStyle w:val="83"/>
                <w:lang w:val="en-US" w:eastAsia="zh-CN" w:bidi="ar"/>
              </w:rPr>
              <w:t>远程开门；系统主要操作响应时间应＜</w:t>
            </w:r>
            <w:r>
              <w:rPr>
                <w:rStyle w:val="82"/>
                <w:lang w:val="en-US" w:eastAsia="zh-CN" w:bidi="ar"/>
              </w:rPr>
              <w:t>2s</w:t>
            </w:r>
            <w:r>
              <w:rPr>
                <w:rStyle w:val="83"/>
                <w:lang w:val="en-US" w:eastAsia="zh-CN" w:bidi="ar"/>
              </w:rPr>
              <w:t>；应支持普通、来宾、胁迫、超级、巡更、黑名单等多种用户类型权限设置；支持按时间分时段管控门禁权限，支持</w:t>
            </w:r>
            <w:r>
              <w:rPr>
                <w:rStyle w:val="82"/>
                <w:lang w:val="en-US" w:eastAsia="zh-CN" w:bidi="ar"/>
              </w:rPr>
              <w:t>255</w:t>
            </w:r>
            <w:r>
              <w:rPr>
                <w:rStyle w:val="83"/>
                <w:lang w:val="en-US" w:eastAsia="zh-CN" w:bidi="ar"/>
              </w:rPr>
              <w:t>组时段计划管理，支持</w:t>
            </w:r>
            <w:r>
              <w:rPr>
                <w:rStyle w:val="82"/>
                <w:lang w:val="en-US" w:eastAsia="zh-CN" w:bidi="ar"/>
              </w:rPr>
              <w:t>1024</w:t>
            </w:r>
            <w:r>
              <w:rPr>
                <w:rStyle w:val="83"/>
                <w:lang w:val="en-US" w:eastAsia="zh-CN" w:bidi="ar"/>
              </w:rPr>
              <w:t>个假日计划管理，支持</w:t>
            </w:r>
            <w:r>
              <w:rPr>
                <w:rStyle w:val="82"/>
                <w:lang w:val="en-US" w:eastAsia="zh-CN" w:bidi="ar"/>
              </w:rPr>
              <w:t>64</w:t>
            </w:r>
            <w:r>
              <w:rPr>
                <w:rStyle w:val="83"/>
                <w:lang w:val="en-US" w:eastAsia="zh-CN" w:bidi="ar"/>
              </w:rPr>
              <w:t>个假日组管理，支持</w:t>
            </w:r>
            <w:r>
              <w:rPr>
                <w:rStyle w:val="82"/>
                <w:lang w:val="en-US" w:eastAsia="zh-CN" w:bidi="ar"/>
              </w:rPr>
              <w:t>128</w:t>
            </w:r>
            <w:r>
              <w:rPr>
                <w:rStyle w:val="83"/>
                <w:lang w:val="en-US" w:eastAsia="zh-CN" w:bidi="ar"/>
              </w:rPr>
              <w:t>周计划管理；支持常开、常闭时段管理；支持首卡开门管理；支持反潜回（防尾随）功能。</w:t>
            </w:r>
            <w:r>
              <w:rPr>
                <w:rStyle w:val="82"/>
                <w:lang w:val="en-US" w:eastAsia="zh-CN" w:bidi="ar"/>
              </w:rPr>
              <w:br w:type="textWrapping"/>
            </w:r>
            <w:r>
              <w:rPr>
                <w:rStyle w:val="83"/>
                <w:lang w:val="en-US" w:eastAsia="zh-CN" w:bidi="ar"/>
              </w:rPr>
              <w:t>根据设定事件的联动关系，当检测到该事件发生时，应能触发对应的动作；发生以下情况时，系统应报警：</w:t>
            </w:r>
            <w:r>
              <w:rPr>
                <w:rStyle w:val="82"/>
                <w:lang w:val="en-US" w:eastAsia="zh-CN" w:bidi="ar"/>
              </w:rPr>
              <w:t>1.</w:t>
            </w:r>
            <w:r>
              <w:rPr>
                <w:rStyle w:val="83"/>
                <w:lang w:val="en-US" w:eastAsia="zh-CN" w:bidi="ar"/>
              </w:rPr>
              <w:t>当连续若干次在目标信息识读设备或管理</w:t>
            </w:r>
            <w:r>
              <w:rPr>
                <w:rStyle w:val="82"/>
                <w:lang w:val="en-US" w:eastAsia="zh-CN" w:bidi="ar"/>
              </w:rPr>
              <w:t>/</w:t>
            </w:r>
            <w:r>
              <w:rPr>
                <w:rStyle w:val="83"/>
                <w:lang w:val="en-US" w:eastAsia="zh-CN" w:bidi="ar"/>
              </w:rPr>
              <w:t>控制部分上实施错误操作时；</w:t>
            </w:r>
            <w:r>
              <w:rPr>
                <w:rStyle w:val="82"/>
                <w:lang w:val="en-US" w:eastAsia="zh-CN" w:bidi="ar"/>
              </w:rPr>
              <w:t>2.</w:t>
            </w:r>
            <w:r>
              <w:rPr>
                <w:rStyle w:val="83"/>
                <w:lang w:val="en-US" w:eastAsia="zh-CN" w:bidi="ar"/>
              </w:rPr>
              <w:t>未经正常操作而使出入口开启时；</w:t>
            </w:r>
            <w:r>
              <w:rPr>
                <w:rStyle w:val="82"/>
                <w:lang w:val="en-US" w:eastAsia="zh-CN" w:bidi="ar"/>
              </w:rPr>
              <w:t>3.</w:t>
            </w:r>
            <w:r>
              <w:rPr>
                <w:rStyle w:val="83"/>
                <w:lang w:val="en-US" w:eastAsia="zh-CN" w:bidi="ar"/>
              </w:rPr>
              <w:t>出入口开启时间超过设定值时；</w:t>
            </w:r>
            <w:r>
              <w:rPr>
                <w:rStyle w:val="82"/>
                <w:lang w:val="en-US" w:eastAsia="zh-CN" w:bidi="ar"/>
              </w:rPr>
              <w:t>4.</w:t>
            </w:r>
            <w:r>
              <w:rPr>
                <w:rStyle w:val="83"/>
                <w:lang w:val="en-US" w:eastAsia="zh-CN" w:bidi="ar"/>
              </w:rPr>
              <w:t>设备被拆除时；</w:t>
            </w:r>
            <w:r>
              <w:rPr>
                <w:rStyle w:val="82"/>
                <w:lang w:val="en-US" w:eastAsia="zh-CN" w:bidi="ar"/>
              </w:rPr>
              <w:t>5.</w:t>
            </w:r>
            <w:r>
              <w:rPr>
                <w:rStyle w:val="83"/>
                <w:lang w:val="en-US" w:eastAsia="zh-CN" w:bidi="ar"/>
              </w:rPr>
              <w:t>胁迫卡和胁迫码；</w:t>
            </w:r>
            <w:r>
              <w:rPr>
                <w:rStyle w:val="82"/>
                <w:lang w:val="en-US" w:eastAsia="zh-CN" w:bidi="ar"/>
              </w:rPr>
              <w:t>6.</w:t>
            </w:r>
            <w:r>
              <w:rPr>
                <w:rStyle w:val="83"/>
                <w:lang w:val="en-US" w:eastAsia="zh-CN" w:bidi="ar"/>
              </w:rPr>
              <w:t>黑名单卡刷卡时；</w:t>
            </w:r>
            <w:r>
              <w:rPr>
                <w:rStyle w:val="82"/>
                <w:lang w:val="en-US" w:eastAsia="zh-CN" w:bidi="ar"/>
              </w:rPr>
              <w:t>7.</w:t>
            </w:r>
            <w:r>
              <w:rPr>
                <w:rStyle w:val="83"/>
                <w:lang w:val="en-US" w:eastAsia="zh-CN" w:bidi="ar"/>
              </w:rPr>
              <w:t>设备在被异常拆除或破坏时；</w:t>
            </w:r>
            <w:r>
              <w:rPr>
                <w:rStyle w:val="82"/>
                <w:lang w:val="en-US" w:eastAsia="zh-CN" w:bidi="ar"/>
              </w:rPr>
              <w:t>8.</w:t>
            </w:r>
            <w:r>
              <w:rPr>
                <w:rStyle w:val="83"/>
                <w:lang w:val="en-US" w:eastAsia="zh-CN" w:bidi="ar"/>
              </w:rPr>
              <w:t>设备应具有</w:t>
            </w:r>
            <w:r>
              <w:rPr>
                <w:rStyle w:val="82"/>
                <w:lang w:val="en-US" w:eastAsia="zh-CN" w:bidi="ar"/>
              </w:rPr>
              <w:t>2</w:t>
            </w:r>
            <w:r>
              <w:rPr>
                <w:rStyle w:val="83"/>
                <w:lang w:val="en-US" w:eastAsia="zh-CN" w:bidi="ar"/>
              </w:rPr>
              <w:t>路入侵探测接口，能联动报警输出。</w:t>
            </w:r>
            <w:r>
              <w:rPr>
                <w:rStyle w:val="82"/>
                <w:lang w:val="en-US" w:eastAsia="zh-CN" w:bidi="ar"/>
              </w:rPr>
              <w:br w:type="textWrapping"/>
            </w:r>
            <w:r>
              <w:rPr>
                <w:rStyle w:val="83"/>
                <w:lang w:val="en-US" w:eastAsia="zh-CN" w:bidi="ar"/>
              </w:rPr>
              <w:t>设备接入系统平台后应能支持视频联动报警功能；未授权人员刷人脸时，设备应能支持抓拍图片并实时上报平台预警；系统应具有应急开启的方法，如设备支持接入消防应急信号联动开门；根据设定事件的联动关系，当检测到该事件发生时，应能触发对应的动作。</w:t>
            </w:r>
            <w:r>
              <w:rPr>
                <w:rStyle w:val="82"/>
                <w:lang w:val="en-US" w:eastAsia="zh-CN" w:bidi="ar"/>
              </w:rPr>
              <w:br w:type="textWrapping"/>
            </w:r>
            <w:r>
              <w:rPr>
                <w:rStyle w:val="83"/>
                <w:lang w:val="en-US" w:eastAsia="zh-CN" w:bidi="ar"/>
              </w:rPr>
              <w:t>高温（</w:t>
            </w:r>
            <w:r>
              <w:rPr>
                <w:rStyle w:val="82"/>
                <w:lang w:val="en-US" w:eastAsia="zh-CN" w:bidi="ar"/>
              </w:rPr>
              <w:t>80±2</w:t>
            </w:r>
            <w:r>
              <w:rPr>
                <w:rStyle w:val="83"/>
                <w:lang w:val="en-US" w:eastAsia="zh-CN" w:bidi="ar"/>
              </w:rPr>
              <w:t>）℃、</w:t>
            </w:r>
            <w:r>
              <w:rPr>
                <w:rStyle w:val="82"/>
                <w:lang w:val="en-US" w:eastAsia="zh-CN" w:bidi="ar"/>
              </w:rPr>
              <w:t>2h</w:t>
            </w:r>
            <w:r>
              <w:rPr>
                <w:rStyle w:val="83"/>
                <w:lang w:val="en-US" w:eastAsia="zh-CN" w:bidi="ar"/>
              </w:rPr>
              <w:t>，试验期间及试验后样品应能正常工作；低温（</w:t>
            </w:r>
            <w:r>
              <w:rPr>
                <w:rStyle w:val="82"/>
                <w:lang w:val="en-US" w:eastAsia="zh-CN" w:bidi="ar"/>
              </w:rPr>
              <w:t>-40±3</w:t>
            </w:r>
            <w:r>
              <w:rPr>
                <w:rStyle w:val="83"/>
                <w:lang w:val="en-US" w:eastAsia="zh-CN" w:bidi="ar"/>
              </w:rPr>
              <w:t>）℃、</w:t>
            </w:r>
            <w:r>
              <w:rPr>
                <w:rStyle w:val="82"/>
                <w:lang w:val="en-US" w:eastAsia="zh-CN" w:bidi="ar"/>
              </w:rPr>
              <w:t>2h</w:t>
            </w:r>
            <w:r>
              <w:rPr>
                <w:rStyle w:val="83"/>
                <w:lang w:val="en-US" w:eastAsia="zh-CN" w:bidi="ar"/>
              </w:rPr>
              <w:t>，试验期间及试验后样品应能正常工作；恒定湿热（</w:t>
            </w:r>
            <w:r>
              <w:rPr>
                <w:rStyle w:val="82"/>
                <w:lang w:val="en-US" w:eastAsia="zh-CN" w:bidi="ar"/>
              </w:rPr>
              <w:t>+40</w:t>
            </w:r>
            <w:r>
              <w:rPr>
                <w:rStyle w:val="83"/>
                <w:lang w:val="en-US" w:eastAsia="zh-CN" w:bidi="ar"/>
              </w:rPr>
              <w:t>℃</w:t>
            </w:r>
            <w:r>
              <w:rPr>
                <w:rStyle w:val="82"/>
                <w:lang w:val="en-US" w:eastAsia="zh-CN" w:bidi="ar"/>
              </w:rPr>
              <w:t>±2</w:t>
            </w:r>
            <w:r>
              <w:rPr>
                <w:rStyle w:val="83"/>
                <w:lang w:val="en-US" w:eastAsia="zh-CN" w:bidi="ar"/>
              </w:rPr>
              <w:t>）℃、</w:t>
            </w:r>
            <w:r>
              <w:rPr>
                <w:rStyle w:val="82"/>
                <w:lang w:val="en-US" w:eastAsia="zh-CN" w:bidi="ar"/>
              </w:rPr>
              <w:t>RH(93−3+2)%,48h</w:t>
            </w:r>
            <w:r>
              <w:rPr>
                <w:rStyle w:val="83"/>
                <w:lang w:val="en-US" w:eastAsia="zh-CN" w:bidi="ar"/>
              </w:rPr>
              <w:t>，试验期间及试验后样品应能正常工作。</w:t>
            </w:r>
            <w:r>
              <w:rPr>
                <w:rStyle w:val="82"/>
                <w:lang w:val="en-US" w:eastAsia="zh-CN" w:bidi="ar"/>
              </w:rPr>
              <w:br w:type="textWrapping"/>
            </w:r>
            <w:r>
              <w:rPr>
                <w:rStyle w:val="83"/>
                <w:lang w:val="en-US" w:eastAsia="zh-CN" w:bidi="ar"/>
              </w:rPr>
              <w:t>产品供应商应具有符合</w:t>
            </w:r>
            <w:r>
              <w:rPr>
                <w:rStyle w:val="82"/>
                <w:lang w:val="en-US" w:eastAsia="zh-CN" w:bidi="ar"/>
              </w:rPr>
              <w:t>ISO/IEC27701</w:t>
            </w:r>
            <w:r>
              <w:rPr>
                <w:rStyle w:val="83"/>
                <w:lang w:val="en-US" w:eastAsia="zh-CN" w:bidi="ar"/>
              </w:rPr>
              <w:t>：</w:t>
            </w:r>
            <w:r>
              <w:rPr>
                <w:rStyle w:val="82"/>
                <w:lang w:val="en-US" w:eastAsia="zh-CN" w:bidi="ar"/>
              </w:rPr>
              <w:t>2019</w:t>
            </w:r>
            <w:r>
              <w:rPr>
                <w:rStyle w:val="83"/>
                <w:lang w:val="en-US" w:eastAsia="zh-CN" w:bidi="ar"/>
              </w:rPr>
              <w:t>要求的隐私信息管理体系认证。</w:t>
            </w:r>
            <w:r>
              <w:rPr>
                <w:rStyle w:val="82"/>
                <w:lang w:val="en-US" w:eastAsia="zh-CN" w:bidi="ar"/>
              </w:rPr>
              <w:br w:type="textWrapping"/>
            </w:r>
            <w:r>
              <w:rPr>
                <w:rStyle w:val="83"/>
                <w:lang w:val="en-US" w:eastAsia="zh-CN" w:bidi="ar"/>
              </w:rPr>
              <w:t>应具有拓展</w:t>
            </w:r>
            <w:r>
              <w:rPr>
                <w:rStyle w:val="82"/>
                <w:lang w:val="en-US" w:eastAsia="zh-CN" w:bidi="ar"/>
              </w:rPr>
              <w:t>GPS</w:t>
            </w:r>
            <w:r>
              <w:rPr>
                <w:rStyle w:val="83"/>
                <w:lang w:val="en-US" w:eastAsia="zh-CN" w:bidi="ar"/>
              </w:rPr>
              <w:t>定位模块能力，应能通过事件方式定时上报设备位置信息</w:t>
            </w:r>
            <w:r>
              <w:rPr>
                <w:rStyle w:val="82"/>
                <w:lang w:val="en-US" w:eastAsia="zh-CN" w:bidi="ar"/>
              </w:rPr>
              <w:br w:type="textWrapping"/>
            </w:r>
            <w:r>
              <w:rPr>
                <w:rStyle w:val="83"/>
                <w:lang w:val="en-US" w:eastAsia="zh-CN" w:bidi="ar"/>
              </w:rPr>
              <w:t>符合</w:t>
            </w:r>
            <w:r>
              <w:rPr>
                <w:rStyle w:val="82"/>
                <w:lang w:val="en-US" w:eastAsia="zh-CN" w:bidi="ar"/>
              </w:rPr>
              <w:t>GB/T24021-2001idtISO14021:1999</w:t>
            </w:r>
            <w:r>
              <w:rPr>
                <w:rStyle w:val="83"/>
                <w:lang w:val="en-US" w:eastAsia="zh-CN" w:bidi="ar"/>
              </w:rPr>
              <w:t>《环境管理环境标志与声明自我环境声明</w:t>
            </w:r>
            <w:r>
              <w:rPr>
                <w:rStyle w:val="82"/>
                <w:lang w:val="en-US" w:eastAsia="zh-CN" w:bidi="ar"/>
              </w:rPr>
              <w:t>(</w:t>
            </w:r>
            <w:r>
              <w:rPr>
                <w:rStyle w:val="83"/>
                <w:lang w:val="en-US" w:eastAsia="zh-CN" w:bidi="ar"/>
              </w:rPr>
              <w:t>Ⅱ型环境标志</w:t>
            </w:r>
            <w:r>
              <w:rPr>
                <w:rStyle w:val="82"/>
                <w:lang w:val="en-US" w:eastAsia="zh-CN" w:bidi="ar"/>
              </w:rPr>
              <w:t>)</w:t>
            </w:r>
            <w:r>
              <w:rPr>
                <w:rStyle w:val="83"/>
                <w:lang w:val="en-US" w:eastAsia="zh-CN" w:bidi="ar"/>
              </w:rPr>
              <w:t>》的要求</w:t>
            </w:r>
            <w:r>
              <w:rPr>
                <w:rStyle w:val="82"/>
                <w:lang w:val="en-US" w:eastAsia="zh-CN" w:bidi="ar"/>
              </w:rPr>
              <w:br w:type="textWrapping"/>
            </w:r>
            <w:r>
              <w:rPr>
                <w:rStyle w:val="83"/>
                <w:lang w:val="en-US" w:eastAsia="zh-CN" w:bidi="ar"/>
              </w:rPr>
              <w:t>设备应支持掌纹掌静脉识别功能。应具有掌纹掌静脉防假功能，应能抵御视频、电子照片、打印照片、</w:t>
            </w:r>
            <w:r>
              <w:rPr>
                <w:rStyle w:val="82"/>
                <w:lang w:val="en-US" w:eastAsia="zh-CN" w:bidi="ar"/>
              </w:rPr>
              <w:t>3D</w:t>
            </w:r>
            <w:r>
              <w:rPr>
                <w:rStyle w:val="83"/>
                <w:lang w:val="en-US" w:eastAsia="zh-CN" w:bidi="ar"/>
              </w:rPr>
              <w:t>模型等类型的掌纹呈现攻击，活体检测准确率应</w:t>
            </w:r>
            <w:r>
              <w:rPr>
                <w:rStyle w:val="82"/>
                <w:lang w:val="en-US" w:eastAsia="zh-CN" w:bidi="ar"/>
              </w:rPr>
              <w:t>≥99.5%</w:t>
            </w:r>
            <w:r>
              <w:rPr>
                <w:rStyle w:val="83"/>
                <w:lang w:val="en-US" w:eastAsia="zh-CN" w:bidi="ar"/>
              </w:rPr>
              <w:t>。</w:t>
            </w:r>
            <w:r>
              <w:rPr>
                <w:rStyle w:val="82"/>
                <w:lang w:val="en-US" w:eastAsia="zh-CN" w:bidi="ar"/>
              </w:rPr>
              <w:br w:type="textWrapping"/>
            </w:r>
            <w:r>
              <w:rPr>
                <w:rStyle w:val="83"/>
                <w:lang w:val="en-US" w:eastAsia="zh-CN" w:bidi="ar"/>
              </w:rPr>
              <w:t>设备掌纹掌静脉比对时间应＜</w:t>
            </w:r>
            <w:r>
              <w:rPr>
                <w:rStyle w:val="82"/>
                <w:lang w:val="en-US" w:eastAsia="zh-CN" w:bidi="ar"/>
              </w:rPr>
              <w:t>200ms</w:t>
            </w:r>
            <w:r>
              <w:rPr>
                <w:rStyle w:val="83"/>
                <w:lang w:val="en-US" w:eastAsia="zh-CN" w:bidi="ar"/>
              </w:rPr>
              <w:t>，准确率应＞</w:t>
            </w:r>
            <w:r>
              <w:rPr>
                <w:rStyle w:val="82"/>
                <w:lang w:val="en-US" w:eastAsia="zh-CN" w:bidi="ar"/>
              </w:rPr>
              <w:t>99.95%</w:t>
            </w:r>
            <w:r>
              <w:rPr>
                <w:rStyle w:val="83"/>
                <w:lang w:val="en-US" w:eastAsia="zh-CN" w:bidi="ar"/>
              </w:rPr>
              <w:t>，识别距离在</w:t>
            </w:r>
            <w:r>
              <w:rPr>
                <w:rStyle w:val="82"/>
                <w:lang w:val="en-US" w:eastAsia="zh-CN" w:bidi="ar"/>
              </w:rPr>
              <w:t>5cm~12cm</w:t>
            </w:r>
            <w:r>
              <w:rPr>
                <w:rStyle w:val="83"/>
                <w:lang w:val="en-US" w:eastAsia="zh-CN" w:bidi="ar"/>
              </w:rPr>
              <w:t>范围内。</w:t>
            </w:r>
            <w:r>
              <w:rPr>
                <w:rStyle w:val="82"/>
                <w:lang w:val="en-US" w:eastAsia="zh-CN" w:bidi="ar"/>
              </w:rPr>
              <w:br w:type="textWrapping"/>
            </w:r>
            <w:r>
              <w:rPr>
                <w:rStyle w:val="83"/>
                <w:lang w:val="en-US" w:eastAsia="zh-CN" w:bidi="ar"/>
              </w:rPr>
              <w:t>设备应支持对显示页面进行编辑的功能：</w:t>
            </w:r>
            <w:r>
              <w:rPr>
                <w:rStyle w:val="82"/>
                <w:lang w:val="en-US" w:eastAsia="zh-CN" w:bidi="ar"/>
              </w:rPr>
              <w:t>1.</w:t>
            </w:r>
            <w:r>
              <w:rPr>
                <w:rStyle w:val="83"/>
                <w:lang w:val="en-US" w:eastAsia="zh-CN" w:bidi="ar"/>
              </w:rPr>
              <w:t>应能提供至少</w:t>
            </w:r>
            <w:r>
              <w:rPr>
                <w:rStyle w:val="82"/>
                <w:lang w:val="en-US" w:eastAsia="zh-CN" w:bidi="ar"/>
              </w:rPr>
              <w:t>5</w:t>
            </w:r>
            <w:r>
              <w:rPr>
                <w:rStyle w:val="83"/>
                <w:lang w:val="en-US" w:eastAsia="zh-CN" w:bidi="ar"/>
              </w:rPr>
              <w:t>种页面类型进行选择，每种页面均能插入文字和图片；</w:t>
            </w:r>
            <w:r>
              <w:rPr>
                <w:rStyle w:val="82"/>
                <w:lang w:val="en-US" w:eastAsia="zh-CN" w:bidi="ar"/>
              </w:rPr>
              <w:t>2.</w:t>
            </w:r>
            <w:r>
              <w:rPr>
                <w:rStyle w:val="83"/>
                <w:lang w:val="en-US" w:eastAsia="zh-CN" w:bidi="ar"/>
              </w:rPr>
              <w:t>应能调整插入文字的位置和大小，具有修改文字大小、字体颜色、背景填充、对齐格式等操作；</w:t>
            </w:r>
            <w:r>
              <w:rPr>
                <w:rStyle w:val="82"/>
                <w:lang w:val="en-US" w:eastAsia="zh-CN" w:bidi="ar"/>
              </w:rPr>
              <w:t>3.</w:t>
            </w:r>
            <w:r>
              <w:rPr>
                <w:rStyle w:val="83"/>
                <w:lang w:val="en-US" w:eastAsia="zh-CN" w:bidi="ar"/>
              </w:rPr>
              <w:t>应能调整插入图片的位置和大小，具有背景填充功能。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DDB4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589E89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355C320">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2FC7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BB9F28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4</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E667B3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开门按钮</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87CD38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结构：塑料面板；</w:t>
            </w:r>
            <w:r>
              <w:rPr>
                <w:rStyle w:val="82"/>
                <w:lang w:val="en-US" w:eastAsia="zh-CN" w:bidi="ar"/>
              </w:rPr>
              <w:br w:type="textWrapping"/>
            </w:r>
            <w:r>
              <w:rPr>
                <w:rStyle w:val="83"/>
                <w:lang w:val="en-US" w:eastAsia="zh-CN" w:bidi="ar"/>
              </w:rPr>
              <w:t>性能：最大耐电流</w:t>
            </w:r>
            <w:r>
              <w:rPr>
                <w:rStyle w:val="82"/>
                <w:lang w:val="en-US" w:eastAsia="zh-CN" w:bidi="ar"/>
              </w:rPr>
              <w:t>1.25A</w:t>
            </w:r>
            <w:r>
              <w:rPr>
                <w:rStyle w:val="83"/>
                <w:lang w:val="en-US" w:eastAsia="zh-CN" w:bidi="ar"/>
              </w:rPr>
              <w:t>，电压</w:t>
            </w:r>
            <w:r>
              <w:rPr>
                <w:rStyle w:val="82"/>
                <w:lang w:val="en-US" w:eastAsia="zh-CN" w:bidi="ar"/>
              </w:rPr>
              <w:t>250V</w:t>
            </w:r>
            <w:r>
              <w:rPr>
                <w:rStyle w:val="83"/>
                <w:lang w:val="en-US" w:eastAsia="zh-CN" w:bidi="ar"/>
              </w:rPr>
              <w:t>；</w:t>
            </w:r>
            <w:r>
              <w:rPr>
                <w:rStyle w:val="82"/>
                <w:lang w:val="en-US" w:eastAsia="zh-CN" w:bidi="ar"/>
              </w:rPr>
              <w:br w:type="textWrapping"/>
            </w:r>
            <w:r>
              <w:rPr>
                <w:rStyle w:val="83"/>
                <w:lang w:val="en-US" w:eastAsia="zh-CN" w:bidi="ar"/>
              </w:rPr>
              <w:t>输出：常开；</w:t>
            </w:r>
            <w:r>
              <w:rPr>
                <w:rStyle w:val="82"/>
                <w:lang w:val="en-US" w:eastAsia="zh-CN" w:bidi="ar"/>
              </w:rPr>
              <w:br w:type="textWrapping"/>
            </w:r>
            <w:r>
              <w:rPr>
                <w:rStyle w:val="83"/>
                <w:lang w:val="en-US" w:eastAsia="zh-CN" w:bidi="ar"/>
              </w:rPr>
              <w:t>类型：适合埋入式电器盒使用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F08F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个</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E07E8D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175.00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08ADAC1">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141C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0819177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5</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3703BFE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双电磁锁含支架</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384AAF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锁体主体颜色为：氧化银</w:t>
            </w:r>
            <w:r>
              <w:rPr>
                <w:rStyle w:val="82"/>
                <w:lang w:val="en-US" w:eastAsia="zh-CN" w:bidi="ar"/>
              </w:rPr>
              <w:br w:type="textWrapping"/>
            </w:r>
            <w:r>
              <w:rPr>
                <w:rStyle w:val="83"/>
                <w:lang w:val="en-US" w:eastAsia="zh-CN" w:bidi="ar"/>
              </w:rPr>
              <w:t>最大静态直线拉力：</w:t>
            </w:r>
            <w:r>
              <w:rPr>
                <w:rStyle w:val="82"/>
                <w:lang w:val="en-US" w:eastAsia="zh-CN" w:bidi="ar"/>
              </w:rPr>
              <w:t>280kg±10%*2</w:t>
            </w:r>
            <w:r>
              <w:rPr>
                <w:rStyle w:val="82"/>
                <w:lang w:val="en-US" w:eastAsia="zh-CN" w:bidi="ar"/>
              </w:rPr>
              <w:br w:type="textWrapping"/>
            </w:r>
            <w:r>
              <w:rPr>
                <w:rStyle w:val="83"/>
                <w:lang w:val="en-US" w:eastAsia="zh-CN" w:bidi="ar"/>
              </w:rPr>
              <w:t>断电开锁，满足消防要求</w:t>
            </w:r>
            <w:r>
              <w:rPr>
                <w:rStyle w:val="82"/>
                <w:lang w:val="en-US" w:eastAsia="zh-CN" w:bidi="ar"/>
              </w:rPr>
              <w:br w:type="textWrapping"/>
            </w:r>
            <w:r>
              <w:rPr>
                <w:rStyle w:val="83"/>
                <w:lang w:val="en-US" w:eastAsia="zh-CN" w:bidi="ar"/>
              </w:rPr>
              <w:t>具有电锁状态指示灯（红灯为开锁状态，绿灯为上锁状态）</w:t>
            </w:r>
            <w:r>
              <w:rPr>
                <w:rStyle w:val="82"/>
                <w:lang w:val="en-US" w:eastAsia="zh-CN" w:bidi="ar"/>
              </w:rPr>
              <w:br w:type="textWrapping"/>
            </w:r>
            <w:r>
              <w:rPr>
                <w:rStyle w:val="83"/>
                <w:lang w:val="en-US" w:eastAsia="zh-CN" w:bidi="ar"/>
              </w:rPr>
              <w:t>支持锁状态侦测信号</w:t>
            </w:r>
            <w:r>
              <w:rPr>
                <w:rStyle w:val="82"/>
                <w:lang w:val="en-US" w:eastAsia="zh-CN" w:bidi="ar"/>
              </w:rPr>
              <w:t>(</w:t>
            </w:r>
            <w:r>
              <w:rPr>
                <w:rStyle w:val="83"/>
                <w:lang w:val="en-US" w:eastAsia="zh-CN" w:bidi="ar"/>
              </w:rPr>
              <w:t>门磁</w:t>
            </w:r>
            <w:r>
              <w:rPr>
                <w:rStyle w:val="82"/>
                <w:lang w:val="en-US" w:eastAsia="zh-CN" w:bidi="ar"/>
              </w:rPr>
              <w:t>)</w:t>
            </w:r>
            <w:r>
              <w:rPr>
                <w:rStyle w:val="83"/>
                <w:lang w:val="en-US" w:eastAsia="zh-CN" w:bidi="ar"/>
              </w:rPr>
              <w:t>输出：</w:t>
            </w:r>
            <w:r>
              <w:rPr>
                <w:rStyle w:val="82"/>
                <w:lang w:val="en-US" w:eastAsia="zh-CN" w:bidi="ar"/>
              </w:rPr>
              <w:t>NO/NC/COM</w:t>
            </w:r>
            <w:r>
              <w:rPr>
                <w:rStyle w:val="83"/>
                <w:lang w:val="en-US" w:eastAsia="zh-CN" w:bidi="ar"/>
              </w:rPr>
              <w:t>接点</w:t>
            </w:r>
            <w:r>
              <w:rPr>
                <w:rStyle w:val="82"/>
                <w:lang w:val="en-US" w:eastAsia="zh-CN" w:bidi="ar"/>
              </w:rPr>
              <w:br w:type="textWrapping"/>
            </w:r>
            <w:r>
              <w:rPr>
                <w:rStyle w:val="83"/>
                <w:lang w:val="en-US" w:eastAsia="zh-CN" w:bidi="ar"/>
              </w:rPr>
              <w:t>工作电压：</w:t>
            </w:r>
            <w:r>
              <w:rPr>
                <w:rStyle w:val="82"/>
                <w:lang w:val="en-US" w:eastAsia="zh-CN" w:bidi="ar"/>
              </w:rPr>
              <w:t>12V/430mA*2</w:t>
            </w:r>
            <w:r>
              <w:rPr>
                <w:rStyle w:val="83"/>
                <w:lang w:val="en-US" w:eastAsia="zh-CN" w:bidi="ar"/>
              </w:rPr>
              <w:t>或</w:t>
            </w:r>
            <w:r>
              <w:rPr>
                <w:rStyle w:val="82"/>
                <w:lang w:val="en-US" w:eastAsia="zh-CN" w:bidi="ar"/>
              </w:rPr>
              <w:t>24V/215mA*2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3B0D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套</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750A58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175.00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3A41E1F">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716D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E103D3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6</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5DCDBD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门禁专用电源</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90289D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输入电压：</w:t>
            </w:r>
            <w:r>
              <w:rPr>
                <w:rStyle w:val="82"/>
                <w:lang w:val="en-US" w:eastAsia="zh-CN" w:bidi="ar"/>
              </w:rPr>
              <w:t>100-240VAC</w:t>
            </w:r>
            <w:r>
              <w:rPr>
                <w:rStyle w:val="83"/>
                <w:lang w:val="en-US" w:eastAsia="zh-CN" w:bidi="ar"/>
              </w:rPr>
              <w:t>；</w:t>
            </w:r>
            <w:r>
              <w:rPr>
                <w:rStyle w:val="82"/>
                <w:lang w:val="en-US" w:eastAsia="zh-CN" w:bidi="ar"/>
              </w:rPr>
              <w:br w:type="textWrapping"/>
            </w:r>
            <w:r>
              <w:rPr>
                <w:rStyle w:val="83"/>
                <w:lang w:val="en-US" w:eastAsia="zh-CN" w:bidi="ar"/>
              </w:rPr>
              <w:t>输出电压：</w:t>
            </w:r>
            <w:r>
              <w:rPr>
                <w:rStyle w:val="82"/>
                <w:lang w:val="en-US" w:eastAsia="zh-CN" w:bidi="ar"/>
              </w:rPr>
              <w:t>12VDC</w:t>
            </w:r>
            <w:r>
              <w:rPr>
                <w:rStyle w:val="83"/>
                <w:lang w:val="en-US" w:eastAsia="zh-CN" w:bidi="ar"/>
              </w:rPr>
              <w:t>；</w:t>
            </w:r>
            <w:r>
              <w:rPr>
                <w:rStyle w:val="82"/>
                <w:lang w:val="en-US" w:eastAsia="zh-CN" w:bidi="ar"/>
              </w:rPr>
              <w:br w:type="textWrapping"/>
            </w:r>
            <w:r>
              <w:rPr>
                <w:rStyle w:val="83"/>
                <w:lang w:val="en-US" w:eastAsia="zh-CN" w:bidi="ar"/>
              </w:rPr>
              <w:t>输出电流：</w:t>
            </w:r>
            <w:r>
              <w:rPr>
                <w:rStyle w:val="82"/>
                <w:lang w:val="en-US" w:eastAsia="zh-CN" w:bidi="ar"/>
              </w:rPr>
              <w:t>4.17A</w:t>
            </w:r>
            <w:r>
              <w:rPr>
                <w:rStyle w:val="83"/>
                <w:lang w:val="en-US" w:eastAsia="zh-CN" w:bidi="ar"/>
              </w:rPr>
              <w:t>；</w:t>
            </w:r>
            <w:r>
              <w:rPr>
                <w:rStyle w:val="82"/>
                <w:lang w:val="en-US" w:eastAsia="zh-CN" w:bidi="ar"/>
              </w:rPr>
              <w:br w:type="textWrapping"/>
            </w:r>
            <w:r>
              <w:rPr>
                <w:rStyle w:val="83"/>
                <w:lang w:val="en-US" w:eastAsia="zh-CN" w:bidi="ar"/>
              </w:rPr>
              <w:t>输出功率：</w:t>
            </w:r>
            <w:r>
              <w:rPr>
                <w:rStyle w:val="82"/>
                <w:lang w:val="en-US" w:eastAsia="zh-CN" w:bidi="ar"/>
              </w:rPr>
              <w:t>50W</w:t>
            </w:r>
            <w:r>
              <w:rPr>
                <w:rStyle w:val="83"/>
                <w:lang w:val="en-US" w:eastAsia="zh-CN" w:bidi="ar"/>
              </w:rPr>
              <w:t>；</w:t>
            </w:r>
            <w:r>
              <w:rPr>
                <w:rStyle w:val="82"/>
                <w:lang w:val="en-US" w:eastAsia="zh-CN" w:bidi="ar"/>
              </w:rPr>
              <w:br w:type="textWrapping"/>
            </w:r>
            <w:r>
              <w:rPr>
                <w:rStyle w:val="83"/>
                <w:lang w:val="en-US" w:eastAsia="zh-CN" w:bidi="ar"/>
              </w:rPr>
              <w:t>工作温度：</w:t>
            </w:r>
            <w:r>
              <w:rPr>
                <w:rStyle w:val="82"/>
                <w:lang w:val="en-US" w:eastAsia="zh-CN" w:bidi="ar"/>
              </w:rPr>
              <w:t>-10</w:t>
            </w:r>
            <w:r>
              <w:rPr>
                <w:rStyle w:val="83"/>
                <w:lang w:val="en-US" w:eastAsia="zh-CN" w:bidi="ar"/>
              </w:rPr>
              <w:t>℃</w:t>
            </w:r>
            <w:r>
              <w:rPr>
                <w:rStyle w:val="82"/>
                <w:lang w:val="en-US" w:eastAsia="zh-CN" w:bidi="ar"/>
              </w:rPr>
              <w:t>-+50</w:t>
            </w:r>
            <w:r>
              <w:rPr>
                <w:rStyle w:val="83"/>
                <w:lang w:val="en-US" w:eastAsia="zh-CN" w:bidi="ar"/>
              </w:rPr>
              <w:t>℃；</w:t>
            </w:r>
            <w:r>
              <w:rPr>
                <w:rStyle w:val="82"/>
                <w:lang w:val="en-US" w:eastAsia="zh-CN" w:bidi="ar"/>
              </w:rPr>
              <w:br w:type="textWrapping"/>
            </w:r>
            <w:r>
              <w:rPr>
                <w:rStyle w:val="83"/>
                <w:lang w:val="en-US" w:eastAsia="zh-CN" w:bidi="ar"/>
              </w:rPr>
              <w:t>工作湿度：＜</w:t>
            </w:r>
            <w:r>
              <w:rPr>
                <w:rStyle w:val="82"/>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C6EDB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D61E38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175.00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0A6F49E">
            <w:pPr>
              <w:ind w:left="0" w:leftChars="0" w:right="0" w:rightChars="0" w:firstLine="0" w:firstLineChars="0"/>
              <w:jc w:val="center"/>
              <w:rPr>
                <w:rFonts w:hint="default" w:ascii="Times New Roman Regular" w:hAnsi="Times New Roman Regular" w:eastAsia="Times New Roman Regular" w:cs="Times New Roman Regular"/>
                <w:i w:val="0"/>
                <w:iCs w:val="0"/>
                <w:color w:val="000000"/>
                <w:sz w:val="22"/>
                <w:szCs w:val="22"/>
                <w:u w:val="none"/>
              </w:rPr>
            </w:pPr>
          </w:p>
        </w:tc>
      </w:tr>
      <w:tr w14:paraId="43E7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0A2FF7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7</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1FF054B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出入口执行机构设备</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0933B7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发卡器</w:t>
            </w:r>
            <w:r>
              <w:rPr>
                <w:rStyle w:val="82"/>
                <w:lang w:val="en-US" w:eastAsia="zh-CN" w:bidi="ar"/>
              </w:rPr>
              <w:br w:type="textWrapping"/>
            </w:r>
            <w:r>
              <w:rPr>
                <w:rStyle w:val="83"/>
                <w:lang w:val="en-US" w:eastAsia="zh-CN" w:bidi="ar"/>
              </w:rPr>
              <w:t>类型：非接触式读卡工作频率：</w:t>
            </w:r>
            <w:r>
              <w:rPr>
                <w:rStyle w:val="82"/>
                <w:lang w:val="en-US" w:eastAsia="zh-CN" w:bidi="ar"/>
              </w:rPr>
              <w:t>13.56</w:t>
            </w:r>
            <w:r>
              <w:rPr>
                <w:rStyle w:val="83"/>
                <w:lang w:val="en-US" w:eastAsia="zh-CN" w:bidi="ar"/>
              </w:rPr>
              <w:t>（</w:t>
            </w:r>
            <w:r>
              <w:rPr>
                <w:rStyle w:val="82"/>
                <w:lang w:val="en-US" w:eastAsia="zh-CN" w:bidi="ar"/>
              </w:rPr>
              <w:t>Mhz</w:t>
            </w:r>
            <w:r>
              <w:rPr>
                <w:rStyle w:val="83"/>
                <w:lang w:val="en-US" w:eastAsia="zh-CN" w:bidi="ar"/>
              </w:rPr>
              <w:t>）读卡时间：</w:t>
            </w:r>
            <w:r>
              <w:rPr>
                <w:rStyle w:val="82"/>
                <w:lang w:val="en-US" w:eastAsia="zh-CN" w:bidi="ar"/>
              </w:rPr>
              <w:t>1</w:t>
            </w:r>
            <w:r>
              <w:rPr>
                <w:rStyle w:val="83"/>
                <w:lang w:val="en-US" w:eastAsia="zh-CN" w:bidi="ar"/>
              </w:rPr>
              <w:t>（</w:t>
            </w:r>
            <w:r>
              <w:rPr>
                <w:rStyle w:val="82"/>
                <w:lang w:val="en-US" w:eastAsia="zh-CN" w:bidi="ar"/>
              </w:rPr>
              <w:t>s</w:t>
            </w:r>
            <w:r>
              <w:rPr>
                <w:rStyle w:val="83"/>
                <w:lang w:val="en-US" w:eastAsia="zh-CN" w:bidi="ar"/>
              </w:rPr>
              <w:t>）</w:t>
            </w:r>
            <w:r>
              <w:rPr>
                <w:rStyle w:val="82"/>
                <w:lang w:val="en-US" w:eastAsia="zh-CN" w:bidi="ar"/>
              </w:rPr>
              <w:t>;</w:t>
            </w:r>
            <w:r>
              <w:rPr>
                <w:rStyle w:val="83"/>
                <w:lang w:val="en-US" w:eastAsia="zh-CN" w:bidi="ar"/>
              </w:rPr>
              <w:t>感应距离：</w:t>
            </w:r>
            <w:r>
              <w:rPr>
                <w:rStyle w:val="82"/>
                <w:lang w:val="en-US" w:eastAsia="zh-CN" w:bidi="ar"/>
              </w:rPr>
              <w:t>≥5</w:t>
            </w:r>
            <w:r>
              <w:rPr>
                <w:rStyle w:val="83"/>
                <w:lang w:val="en-US" w:eastAsia="zh-CN" w:bidi="ar"/>
              </w:rPr>
              <w:t>（</w:t>
            </w:r>
            <w:r>
              <w:rPr>
                <w:rStyle w:val="82"/>
                <w:lang w:val="en-US" w:eastAsia="zh-CN" w:bidi="ar"/>
              </w:rPr>
              <w:t>cm</w:t>
            </w:r>
            <w:r>
              <w:rPr>
                <w:rStyle w:val="83"/>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44E5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台</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E9CEF3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F7429F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升级</w:t>
            </w:r>
          </w:p>
        </w:tc>
      </w:tr>
      <w:tr w14:paraId="67B8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6648AE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8</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0368EC5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配管</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FD49D5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名称：电气配管</w:t>
            </w:r>
            <w:r>
              <w:rPr>
                <w:rStyle w:val="82"/>
                <w:lang w:val="en-US" w:eastAsia="zh-CN" w:bidi="ar"/>
              </w:rPr>
              <w:br w:type="textWrapping"/>
            </w:r>
            <w:r>
              <w:rPr>
                <w:rStyle w:val="83"/>
                <w:lang w:val="en-US" w:eastAsia="zh-CN" w:bidi="ar"/>
              </w:rPr>
              <w:t>材质：</w:t>
            </w:r>
            <w:r>
              <w:rPr>
                <w:rStyle w:val="82"/>
                <w:lang w:val="en-US" w:eastAsia="zh-CN" w:bidi="ar"/>
              </w:rPr>
              <w:t>JDG</w:t>
            </w:r>
            <w:r>
              <w:rPr>
                <w:rStyle w:val="82"/>
                <w:lang w:val="en-US" w:eastAsia="zh-CN" w:bidi="ar"/>
              </w:rPr>
              <w:br w:type="textWrapping"/>
            </w:r>
            <w:r>
              <w:rPr>
                <w:rStyle w:val="83"/>
                <w:lang w:val="en-US" w:eastAsia="zh-CN" w:bidi="ar"/>
              </w:rPr>
              <w:t>规格：</w:t>
            </w:r>
            <w:r>
              <w:rPr>
                <w:rStyle w:val="82"/>
                <w:lang w:val="en-US" w:eastAsia="zh-CN" w:bidi="ar"/>
              </w:rPr>
              <w:t>DN25</w:t>
            </w:r>
            <w:r>
              <w:rPr>
                <w:rStyle w:val="82"/>
                <w:lang w:val="en-US" w:eastAsia="zh-CN" w:bidi="ar"/>
              </w:rPr>
              <w:br w:type="textWrapping"/>
            </w:r>
            <w:r>
              <w:rPr>
                <w:rStyle w:val="83"/>
                <w:lang w:val="en-US" w:eastAsia="zh-CN" w:bidi="ar"/>
              </w:rPr>
              <w:t>配置形式：明暗配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9960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DD3C30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875.00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00BAA6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部分利旧</w:t>
            </w:r>
          </w:p>
        </w:tc>
      </w:tr>
      <w:tr w14:paraId="622C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19B1C8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9</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682C77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8EC74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9A00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F7603B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3150.00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07E6B71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部分利旧</w:t>
            </w:r>
          </w:p>
        </w:tc>
      </w:tr>
      <w:tr w14:paraId="1CC0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3F4D87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10</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2F9015A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配线</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14BBCB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名称：信号线</w:t>
            </w:r>
            <w:r>
              <w:rPr>
                <w:rStyle w:val="82"/>
                <w:lang w:val="en-US" w:eastAsia="zh-CN" w:bidi="ar"/>
              </w:rPr>
              <w:br w:type="textWrapping"/>
            </w:r>
            <w:r>
              <w:rPr>
                <w:rStyle w:val="83"/>
                <w:lang w:val="en-US" w:eastAsia="zh-CN" w:bidi="ar"/>
              </w:rPr>
              <w:t>型号：</w:t>
            </w:r>
            <w:r>
              <w:rPr>
                <w:rStyle w:val="82"/>
                <w:lang w:val="en-US" w:eastAsia="zh-CN" w:bidi="ar"/>
              </w:rPr>
              <w:t>RVV</w:t>
            </w:r>
            <w:r>
              <w:rPr>
                <w:rStyle w:val="82"/>
                <w:lang w:val="en-US" w:eastAsia="zh-CN" w:bidi="ar"/>
              </w:rPr>
              <w:br w:type="textWrapping"/>
            </w:r>
            <w:r>
              <w:rPr>
                <w:rStyle w:val="83"/>
                <w:lang w:val="en-US" w:eastAsia="zh-CN" w:bidi="ar"/>
              </w:rPr>
              <w:t>规格：</w:t>
            </w:r>
            <w:r>
              <w:rPr>
                <w:rStyle w:val="82"/>
                <w:lang w:val="en-US" w:eastAsia="zh-CN" w:bidi="ar"/>
              </w:rPr>
              <w:t>2*1.0mm²</w:t>
            </w:r>
            <w:r>
              <w:rPr>
                <w:rStyle w:val="82"/>
                <w:lang w:val="en-US" w:eastAsia="zh-CN" w:bidi="ar"/>
              </w:rPr>
              <w:br w:type="textWrapping"/>
            </w:r>
            <w:r>
              <w:rPr>
                <w:rStyle w:val="83"/>
                <w:lang w:val="en-US" w:eastAsia="zh-CN" w:bidi="ar"/>
              </w:rPr>
              <w:t>材质：铜芯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02CC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4DC7FD4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875.00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B41B6F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部分利旧</w:t>
            </w:r>
          </w:p>
        </w:tc>
      </w:tr>
      <w:tr w14:paraId="3A63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390D8E7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11</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14:paraId="723A784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配线</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28C930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3"/>
                <w:lang w:val="en-US" w:eastAsia="zh-CN" w:bidi="ar"/>
              </w:rPr>
              <w:t>名称：电源线</w:t>
            </w:r>
            <w:r>
              <w:rPr>
                <w:rStyle w:val="82"/>
                <w:lang w:val="en-US" w:eastAsia="zh-CN" w:bidi="ar"/>
              </w:rPr>
              <w:br w:type="textWrapping"/>
            </w:r>
            <w:r>
              <w:rPr>
                <w:rStyle w:val="83"/>
                <w:lang w:val="en-US" w:eastAsia="zh-CN" w:bidi="ar"/>
              </w:rPr>
              <w:t>型号：</w:t>
            </w:r>
            <w:r>
              <w:rPr>
                <w:rStyle w:val="82"/>
                <w:lang w:val="en-US" w:eastAsia="zh-CN" w:bidi="ar"/>
              </w:rPr>
              <w:t>RVV</w:t>
            </w:r>
            <w:r>
              <w:rPr>
                <w:rStyle w:val="82"/>
                <w:lang w:val="en-US" w:eastAsia="zh-CN" w:bidi="ar"/>
              </w:rPr>
              <w:br w:type="textWrapping"/>
            </w:r>
            <w:r>
              <w:rPr>
                <w:rStyle w:val="83"/>
                <w:lang w:val="en-US" w:eastAsia="zh-CN" w:bidi="ar"/>
              </w:rPr>
              <w:t>规格：</w:t>
            </w:r>
            <w:r>
              <w:rPr>
                <w:rStyle w:val="82"/>
                <w:lang w:val="en-US" w:eastAsia="zh-CN" w:bidi="ar"/>
              </w:rPr>
              <w:t>2*1.0mm²</w:t>
            </w:r>
            <w:r>
              <w:rPr>
                <w:rStyle w:val="82"/>
                <w:lang w:val="en-US" w:eastAsia="zh-CN" w:bidi="ar"/>
              </w:rPr>
              <w:br w:type="textWrapping"/>
            </w:r>
            <w:r>
              <w:rPr>
                <w:rStyle w:val="83"/>
                <w:lang w:val="en-US" w:eastAsia="zh-CN" w:bidi="ar"/>
              </w:rPr>
              <w:t>材质：铜芯</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6C6F2A9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F5BF1D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3150.00</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79F856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Times New Roman Regular" w:cs="Times New Roman Regular"/>
                <w:i w:val="0"/>
                <w:iCs w:val="0"/>
                <w:color w:val="000000"/>
                <w:sz w:val="22"/>
                <w:szCs w:val="22"/>
                <w:u w:val="none"/>
              </w:rPr>
            </w:pPr>
            <w:r>
              <w:rPr>
                <w:rStyle w:val="84"/>
                <w:lang w:val="en-US" w:eastAsia="zh-CN" w:bidi="ar"/>
              </w:rPr>
              <w:t>部分利旧</w:t>
            </w:r>
          </w:p>
        </w:tc>
      </w:tr>
    </w:tbl>
    <w:p w14:paraId="72C1A782">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p>
    <w:p w14:paraId="1FFA9192">
      <w:pPr>
        <w:tabs>
          <w:tab w:val="left" w:pos="9214"/>
        </w:tabs>
        <w:adjustRightInd w:val="0"/>
        <w:snapToGrid w:val="0"/>
        <w:spacing w:line="440" w:lineRule="exact"/>
        <w:ind w:right="531" w:rightChars="253"/>
        <w:contextualSpacing/>
        <w:rPr>
          <w:rFonts w:hint="default" w:ascii="宋体" w:hAnsi="宋体"/>
          <w:szCs w:val="21"/>
          <w:lang w:val="en-US" w:eastAsia="zh-CN"/>
        </w:rPr>
      </w:pPr>
      <w:r>
        <w:rPr>
          <w:rFonts w:hint="eastAsia" w:ascii="宋体" w:hAnsi="宋体"/>
          <w:szCs w:val="21"/>
          <w:lang w:val="en-US" w:eastAsia="zh-CN"/>
        </w:rPr>
        <w:t>2.西</w:t>
      </w:r>
      <w:r>
        <w:rPr>
          <w:rFonts w:hint="default" w:ascii="宋体" w:hAnsi="宋体"/>
          <w:szCs w:val="21"/>
          <w:lang w:val="en-US" w:eastAsia="zh-CN"/>
        </w:rPr>
        <w:t>区设备清单及参数</w:t>
      </w:r>
    </w:p>
    <w:tbl>
      <w:tblPr>
        <w:tblStyle w:val="26"/>
        <w:tblW w:w="9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
        <w:gridCol w:w="1197"/>
        <w:gridCol w:w="5092"/>
        <w:gridCol w:w="876"/>
        <w:gridCol w:w="1061"/>
        <w:gridCol w:w="1266"/>
      </w:tblGrid>
      <w:tr w14:paraId="48A4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3BD9A99">
            <w:pPr>
              <w:widowControl/>
              <w:spacing w:line="240" w:lineRule="auto"/>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r>
              <w:rPr>
                <w:rFonts w:hint="eastAsia" w:ascii="宋体" w:hAnsi="宋体" w:eastAsia="宋体" w:cs="宋体"/>
                <w:b/>
                <w:bCs/>
                <w:kern w:val="0"/>
                <w:sz w:val="24"/>
              </w:rPr>
              <w:t>序号</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4559046">
            <w:pPr>
              <w:widowControl/>
              <w:spacing w:line="240" w:lineRule="auto"/>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r>
              <w:rPr>
                <w:rFonts w:hint="eastAsia" w:ascii="宋体" w:hAnsi="宋体" w:eastAsia="宋体" w:cs="宋体"/>
                <w:b/>
                <w:bCs/>
                <w:kern w:val="0"/>
                <w:sz w:val="24"/>
              </w:rPr>
              <w:t>设备名称</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FB0E875">
            <w:pPr>
              <w:widowControl/>
              <w:spacing w:line="240" w:lineRule="auto"/>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r>
              <w:rPr>
                <w:rFonts w:hint="eastAsia" w:ascii="宋体" w:hAnsi="宋体" w:eastAsia="宋体" w:cs="宋体"/>
                <w:b/>
                <w:bCs/>
                <w:kern w:val="0"/>
                <w:sz w:val="24"/>
              </w:rPr>
              <w:t>具体规格及技术参数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C5AB2E2">
            <w:pPr>
              <w:widowControl/>
              <w:spacing w:line="240" w:lineRule="auto"/>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r>
              <w:rPr>
                <w:rFonts w:hint="eastAsia" w:ascii="宋体" w:hAnsi="宋体" w:eastAsia="宋体" w:cs="宋体"/>
                <w:b/>
                <w:bCs/>
                <w:kern w:val="0"/>
                <w:sz w:val="24"/>
              </w:rPr>
              <w:t>计量单位</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C51B51E">
            <w:pPr>
              <w:widowControl/>
              <w:spacing w:line="240" w:lineRule="auto"/>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r>
              <w:rPr>
                <w:rFonts w:hint="eastAsia" w:ascii="宋体" w:hAnsi="宋体" w:eastAsia="宋体" w:cs="宋体"/>
                <w:b/>
                <w:bCs/>
                <w:kern w:val="0"/>
                <w:sz w:val="24"/>
              </w:rPr>
              <w:t>数量</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5B0DE5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FB0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7C719C0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b/>
                <w:bCs/>
                <w:i w:val="0"/>
                <w:iCs w:val="0"/>
                <w:color w:val="000000"/>
                <w:sz w:val="24"/>
                <w:szCs w:val="24"/>
                <w:u w:val="none"/>
              </w:rPr>
            </w:pPr>
            <w:r>
              <w:rPr>
                <w:rFonts w:hint="default" w:ascii="Times New Roman Regular" w:hAnsi="Times New Roman Regular" w:eastAsia="宋体" w:cs="Times New Roman Regular"/>
                <w:b/>
                <w:bCs/>
                <w:i w:val="0"/>
                <w:iCs w:val="0"/>
                <w:color w:val="000000"/>
                <w:kern w:val="0"/>
                <w:sz w:val="24"/>
                <w:szCs w:val="24"/>
                <w:u w:val="none"/>
                <w:lang w:val="en-US" w:eastAsia="zh-CN" w:bidi="ar"/>
              </w:rPr>
              <w:t>一、监控系统</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3024928">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263140D">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B1FB686">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DB77E7C">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20C0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516ABF4">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7979FA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综合楼（门诊楼、住院楼、行政楼、办公楼）</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EE12808">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9610D0C">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2FF3086">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2DD991E">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A9B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9D4DE7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7078AA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400万人脸半球型网络摄像机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19E243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400万人脸半球型网络摄像机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支持分辨率设置为2560×1440@25fps，分辨力不小于1400TVL。</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最低照度彩色：0.0002lx，黑白:0.0001lx，最大亮度鉴别等级（灰度等级）不小于11级。</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支持H.264、H.265、MJPEG视频编码格式，且具有HighProfile编码能力。</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内置GPU芯片。</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支持检出两眼瞳距40像素点以上的人脸图片。</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支持检出水平转动角度不超过±90°、俯仰角不超过±60°、倾斜角不超过±45°姿态角度的人脸。</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支持宽动态≥120dB。</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当进入区域、离开区域、越界侦测或区域入侵报警产生时，可在报警布防时间内联动声音报警和/或白光灯闪烁。</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内置3颗补光灯，为鳞片状反射式补光灯。</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灯珠朝向与样机照射方向不同，补光灯开启后正面不可见补光灯灯珠，灯光均匀无波纹、圆环状、麻点状、条纹状及不规则亮斑。</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内置1个麦克风、1个扬声器，1个报警输入接口、1个报警输出接口、1个音频输入接口、1个音频输出接口。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需支持DC12V供电，且在不小于DC12V±30%范围内变化时可以正常工作。</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12C666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4DDEB99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47.00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6D41F6">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2F4B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7DD2F72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20EDB8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400万网络球型摄像机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05402E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400W23倍智能联动球机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视频分辨率主码流不低于2560X1440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光学变倍不小于23倍</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靶面尺寸不低于1/2.8英寸</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最低照度彩色不大于0.005lx，黑白不大于0.001lx；</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支持水平0°~360°，连续旋转；垂直-15°~90°。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可设置300个预置位，可按照设置的预置位设置8条巡航路径。具有预置位视频冻结功能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具有H.264、H.265、MJPEG设置选项</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红外补光灯开启，可识别距离设备150m处的人体轮廓。</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设备内置6颗补光灯和防雨帽檐、1个RJ45网络接口、1路音频输入接口、1路音频输出接口、2路报警输入接口。设备采用DC36V供电。</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DB4E83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487F4E5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2F0363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7058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3E34C0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D37218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400万网络人脸球型摄像机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F64540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400万网络人脸球型摄像机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内置GPU芯片</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支持区域入侵侦测、越界侦测、进入区域侦测和离开区域侦等智能侦测并联动跟随；支持切换为人脸抓拍模式，同时抓拍不低于5张人脸</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支持深度学习算法，提供精准的人车分类侦测、报警、联动球机镜头进行快速查看</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光学变倍大于23倍，最大焦距135.7mm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支持输出图像分辨率不小于2560×1440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设备支持可见光及红外补光，可见光补光距离：夜间天气晴朗无遮挡，可识别距离设备镜头30m处人体</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最低照度：红外灯关闭：彩色≤0.005Lux，黑白模式≤0.001Lux</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球机水平手控速度不小于160°/S，垂直速度不小于120°/S，云台定位精度为±0.1°</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水平旋转范围为360°连续旋转，垂直旋转范围为-15°~90°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支持对镜头前盖玻璃加热，去除玻璃上的冰状和水状附着物。</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支持快捷配置功能，可在预览画面开启/关闭“快捷配置”页面，对曝光参数、OSD、智能资源分配模式等参数进行配置，并可一键恢复为默认设置。</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支持像素显示功能，可显示监控画面上选定区域的水平像素大小和垂直像素大小。</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应具有300个预置位，可按照所设置的预置位完成不小于8条巡航路径，可按照所设置轨迹完成4条模式路径，可实现RS485接口优先或RJ45网络接口优先控制功能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球机应具备本机存储功能，支持SD卡热插拔，最大支持256GB</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支持采用H.265、H.264视频编码标准，H.264编码支持Baseline/Main/HighProfile，音频编码支持G.711ulaw/G.711alaw/G.726/G.722.1</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当智能行为分析设置为区域入侵，越界入侵，进入区域、离开区域时，可对行人、车、自行车、电瓶车、摩托车、三轮车等进行检测设备支持行为分析触发后联动聚焦、联动目标跟踪等多种报警触发方式</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设备符合GB/T4208-2017中IP67的规定，温度65℃、-30℃，持续24h，设备处于工作状态，过程中进行5次上下电，设备应能正常启动，试验后设备应能正常工作</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C989B5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BF59FF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DD0BC1">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3E16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7680AAF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B0C5D5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400万网络半球摄像机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D28C96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400万半球型网络摄像机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最高分辨率可达2560×1440@25fps</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支持SmartIR，防止夜间红外过曝</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支持背光补偿，强光抑制，3D数字降噪，数字宽动态，适应不同环境</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支持开放型网络视频接口，ISAPI，SDK，GB28181协议，支持</w:t>
            </w:r>
            <w:r>
              <w:rPr>
                <w:rFonts w:hint="eastAsia" w:ascii="Times New Roman Regular" w:hAnsi="Times New Roman Regular" w:eastAsia="宋体" w:cs="Times New Roman Regular"/>
                <w:i w:val="0"/>
                <w:iCs w:val="0"/>
                <w:color w:val="000000"/>
                <w:kern w:val="0"/>
                <w:sz w:val="22"/>
                <w:szCs w:val="22"/>
                <w:u w:val="none"/>
                <w:lang w:val="en-US" w:eastAsia="zh-CN" w:bidi="ar"/>
              </w:rPr>
              <w:t>安防</w:t>
            </w:r>
            <w:r>
              <w:rPr>
                <w:rFonts w:hint="default" w:ascii="Times New Roman Regular" w:hAnsi="Times New Roman Regular" w:eastAsia="宋体" w:cs="Times New Roman Regular"/>
                <w:i w:val="0"/>
                <w:iCs w:val="0"/>
                <w:color w:val="000000"/>
                <w:kern w:val="0"/>
                <w:sz w:val="22"/>
                <w:szCs w:val="22"/>
                <w:u w:val="none"/>
                <w:lang w:val="en-US" w:eastAsia="zh-CN" w:bidi="ar"/>
              </w:rPr>
              <w:t>平台接入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1个内置麦克风</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采用高效阵列红外灯，使用寿命长，红外照射最远可达30m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符合IP67防尘防水设计，可靠性高</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4D6EF4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7BCF28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600.00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858CD7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含备品备件80台</w:t>
            </w:r>
          </w:p>
        </w:tc>
      </w:tr>
      <w:tr w14:paraId="25DA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A3F040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886847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400万电梯摄像机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EFEE94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主码流支持2560x1440@25fps，子码流支持1280x720@25fps，第三码流支持1280x720。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最低照度彩色0.005lx。</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内置GPU芯片，麦克风，扬声器。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可通过IE浏览器或客户端软件开启/关闭电瓶车遗留侦测功能，可设置警戒区域，可对电瓶车停留时间进行设置，可对停留时间超过设置阈值的电瓶车进行检测，叠加目标提示框，并产生报警。</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可对电瓶车遗留侦测的目标大小范围进行设置。</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当自行车、玩具车、婴儿车、手推车或超市推车等目标进入监控区域时，不产生报警。</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可开启/关闭持续报警输出，启用后，电瓶车遗留侦测报警可联动持续的报警输出，在布控区域内会保持报警状态，电瓶车离开布防区域后报警输出可自动关闭。</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支持TOF遮挡报警功能，可通过IE浏览器或客户端软件开启/关闭TOF遮挡报警功能，对视频画面中的人为遮挡行为进行检测报警，可联动录像、抓图、声音报警，可设置过滤时间间隔。</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支持声音报警功能，当TOF遮挡报警、电瓶车遗留侦测报警产生报警时，可在报警布防时间内触发联动声音警报，报警声音模式可设置为警戒音和提示音两种。</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警戒音类型不低于11种语音播报种类可选，并支持自定义语音导入，报警音量和重复次数可设置。</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支持TOF遮挡防干扰功能，当视频画面中光线发生明暗变化时，不触发TOF遮挡报警。</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支持像素显示功能，可通过IE浏览器显示监视画面中鼠标所选区域水平及垂直方向的像素数。</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支持快捷配置功能，可在预览画面页开启/关闭“快捷配置”页面，可配置常用图像参数、OSD配置、音视频参数等，并支持恢复默认操作。</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支持1路报警输入，1路报警输出，1个SD卡槽，支持DC12V或POE供电。</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碰撞防护等级IK08。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CE8665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CEDC61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0DABBE5">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662D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1C2D59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EDE213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无线网桥</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4787D3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2.4GHz100米电梯网桥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可靠：无线抗干扰故障可自愈</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智简：客户端统一管理拓扑可视化、智能运维</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成对包装，免配置</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传输稳定不卡顿</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EA70A1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0B2E68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3F3D238">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366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A384FF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7</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FC720D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利旧半球1</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86B5DB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公区利旧，移机调试</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B6612A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367E3E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120.00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DCDA35E">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18BE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36CA3B1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789C2F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利旧半球2</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A496B0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重要区域（体检区、手术室、消毒区）利旧，需调试</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3D4CA3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4D43B1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1B1ADEB">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18E7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bottom"/>
          </w:tcPr>
          <w:p w14:paraId="2C308E97">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E4CA09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地库</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6772EDC">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9FA4546">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536414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5F7A538">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0590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275674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167AAE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400万防烟火枪式网络摄像机(含支架)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A2AB2B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筒型摄像机（含支架）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热成像像素256×192，像元大小12um，NETD&lt;40mK(25°C,F1.0)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支持区域入侵探测、越界探测、进入区域探测、离开区域探测、音频异常探测、高温物体检测等功能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支持测温功能:支持普通测温，专家测温检测；可以画最多10个点，1条线，10个区域检测。测温范围：-20°C~150°C，测温精度：±8°C或者读数的±8%（取最大值）</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支持吸烟检测、火点检测、烟雾检测</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支持联动白光报警、支持联动声音报警，内置白光灯和扬声器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支持AI开放平台</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智能功能资源配置：测温、周界功能支持同时开启。测温、火点检测、烟雾检测支持同时开启。测温、火点检测、AI开放平台支持同时开启。周界功能不支持与火点、吸烟、烟雾检测两两同时开启。</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支持线性、直方图、自适应等热成像AGC模式，支持DDE、3DDNR。</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支持叉车去误报功能</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B41A7D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D6FB59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17130BB">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77D7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221C0E2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D85252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400万筒型网络摄像机(含支架)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EB46EC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400万筒型网络摄像机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最高分辨率可达2560×1440@25fps</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支持SmartIR，防止夜间红外过曝</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支持背光补偿，强光抑制，3D数字降噪，数字宽动态，适应不同使用环境</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支持开放型网络视频接口，ISAPI，SDK，GB28181协议，支持</w:t>
            </w:r>
            <w:r>
              <w:rPr>
                <w:rFonts w:hint="eastAsia" w:ascii="Times New Roman Regular" w:hAnsi="Times New Roman Regular" w:eastAsia="宋体" w:cs="Times New Roman Regular"/>
                <w:i w:val="0"/>
                <w:iCs w:val="0"/>
                <w:color w:val="000000"/>
                <w:kern w:val="0"/>
                <w:sz w:val="22"/>
                <w:szCs w:val="22"/>
                <w:u w:val="none"/>
                <w:lang w:val="en-US" w:eastAsia="zh-CN" w:bidi="ar"/>
              </w:rPr>
              <w:t>安防</w:t>
            </w:r>
            <w:r>
              <w:rPr>
                <w:rFonts w:hint="default" w:ascii="Times New Roman Regular" w:hAnsi="Times New Roman Regular" w:eastAsia="宋体" w:cs="Times New Roman Regular"/>
                <w:i w:val="0"/>
                <w:iCs w:val="0"/>
                <w:color w:val="000000"/>
                <w:kern w:val="0"/>
                <w:sz w:val="22"/>
                <w:szCs w:val="22"/>
                <w:u w:val="none"/>
                <w:lang w:val="en-US" w:eastAsia="zh-CN" w:bidi="ar"/>
              </w:rPr>
              <w:t>平台接入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1个内置麦克风</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智能补光，支持白光/红外双补光，红外光最远可达50m，白光最远可达30m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符合IP67防尘防水设计，可靠性高</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131168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310DD7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110.00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664542A">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1AA0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bottom"/>
          </w:tcPr>
          <w:p w14:paraId="55425BD3">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82BFE1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室外</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8E2EBE1">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7297AC0">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9E00990">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DE2456">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611B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5EF1A1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81319B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400万防烟火枪式网络摄像机(含支架)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5686BA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筒型摄像机（含支架）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热成像像素256×192，像元大小12um，NETD&lt;40mK(25°C,F1.0)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支持区域入侵探测、越界探测、进入区域探测、离开区域探测、音频异常探测、高温物体检测等功能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支持测温功能:支持普通测温，专家测温检测；可以画最多10个点，1条线，10个区域检测。测温范围：-20°C~150°C，测温精度：±8°C或者读数的±8%（取最大值）</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支持吸烟检测、火点检测、烟雾检测</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支持联动白光报警、支持联动声音报警，内置白光灯和扬声器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支持AI开放平台</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智能功能资源配置：测温、周界功能支持同时开启。测温、火点检测、烟雾检测支持同时开启。测温、火点检测、AI开放平台支持同时开启。周界功能不支持与火点、吸烟、烟雾检测两两同时开启。</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支持线性、直方图、自适应等热成像AGC模式，支持DDE、3DDNR。</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支持叉车去误报功能</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D001E0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0C7303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13.00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F63611">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1538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842B81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463860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400万筒型网络智能摄像机(含支架)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26AC04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400万筒型人脸网络摄像机（含电源、含支架）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最高分辨率可达2560×1440@25fps</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支持SmartIR，防止夜间红外过曝</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支持背光补偿，强光抑制，3D数字降噪，数字宽动态，适应不同使用环境</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支持开放型网络视频接口，ISAPI，SDK，GB28181协议，支持</w:t>
            </w:r>
            <w:r>
              <w:rPr>
                <w:rFonts w:hint="eastAsia" w:ascii="Times New Roman Regular" w:hAnsi="Times New Roman Regular" w:eastAsia="宋体" w:cs="Times New Roman Regular"/>
                <w:i w:val="0"/>
                <w:iCs w:val="0"/>
                <w:color w:val="000000"/>
                <w:kern w:val="0"/>
                <w:sz w:val="22"/>
                <w:szCs w:val="22"/>
                <w:u w:val="none"/>
                <w:lang w:val="en-US" w:eastAsia="zh-CN" w:bidi="ar"/>
              </w:rPr>
              <w:t>安防</w:t>
            </w:r>
            <w:r>
              <w:rPr>
                <w:rFonts w:hint="default" w:ascii="Times New Roman Regular" w:hAnsi="Times New Roman Regular" w:eastAsia="宋体" w:cs="Times New Roman Regular"/>
                <w:i w:val="0"/>
                <w:iCs w:val="0"/>
                <w:color w:val="000000"/>
                <w:kern w:val="0"/>
                <w:sz w:val="22"/>
                <w:szCs w:val="22"/>
                <w:u w:val="none"/>
                <w:lang w:val="en-US" w:eastAsia="zh-CN" w:bidi="ar"/>
              </w:rPr>
              <w:t>平台接入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1个内置麦克风</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智能补光，支持白光/红外双补光，红外光最远可达50m，白光最远可达30m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符合IP67防尘防水设计，可靠性高</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2D9EE5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39F87C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35.00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E412133">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7113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36FC060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277BA4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400万网络球型摄像机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727F31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400W23倍智能联动球机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视频分辨率主码流不低于2560X1440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光学变倍不小于23倍</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靶面尺寸不低于1/2.8英寸</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最低照度彩色不大于0.005lx，黑白不大于0.001lx；</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支持水平0°~360°，连续旋转；垂直-15°~90°。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可设置300个预置位，可按照设置的预置位设置8条巡航路径。具有预置位视频冻结功能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具有H.264、H.265、MJPEG设置选项</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红外补光灯开启，可识别距离设备150m处的人体轮廓。</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设备内置6颗补光灯和防雨帽檐、1个RJ45网络接口、1路音频输入接口、1路音频输出接口、2路报警输入接口。设备采用DC36V供电。</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E6000D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09D067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1C5249A">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7E8E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0A82DC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B5E1D2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1600万高清鹰眼(含支架)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43EAD2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1600万360°无盲区球型摄像机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全景通道最高分辨率不小于8576x1864，细节通道最高分辨率不小于2688×1520。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全景通道内置8个镜头、靶面尺寸不小于1/1.8英寸的CMOS传感器，细节通道内置1个镜头，靶面尺寸不小于1/1.8英寸的CMOS传感器。（公安部检验报告证明）全景通道：彩色:0.0005lx，黑白:0.0001lx细节通道：彩色:0.0005lx，黑白:0.0001lx</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设备在全景拼接模式下，全景视频画面由8个视频画面拼接而成，垂直视场角≥110°，水平视场角≥360°；可抓拍拼接后的全景图片。内置细节镜头，支持不小于25倍光学变倍，镜头最大焦距不小于150mm。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设备支持旋转安装接口及多孔安装接口。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设备支持开启/关闭人员密度检测功能，可设置最多8个多边形（3-10条边）检测区域，每个区域可设置名称、目标瞳距，支持区域内设置3个人员数量报警阀值等级。</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全景通道可对检测画面开启车辆拥堵检测功能后，当设置区域内的车辆滞留时间和数量同时超过设定值时，可通过IE浏览器给出报警提示并联动录像和抓拍。</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在全景视频图像中点击或框选移动目标至设备开始转动的时间不大于0.3s。</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设备支持开启/关闭畸变校正功能。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设备内置除湿器和水平仪</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支持智能切换，当更换当前智能模式时设备不需重启，新智能模式即可生效。</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设备具有引导式配置功能，可分为3个步骤：第1步全景联动配置，第2步全景通道混合目标抓拍规则配置，第3步鹰视聚焦配置。开启红外补光灯，可识别距设备不小于250m处的人体轮廓。</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设备具有2颗GPU、CPU、NPU一体化芯片，具有1个RJ45网络接口、1个光纤接口、1个SD卡槽、7路报警输入、2路报警输出、2路音频输入、2路音频输出、1个RS485接口、1个水平仪。</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设备防护等级不低于IP67。</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C0B05E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BF939D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671335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利旧1台</w:t>
            </w:r>
          </w:p>
        </w:tc>
      </w:tr>
      <w:tr w14:paraId="0866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6386A7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CEA8CE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利旧摄像机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9681CD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室外枪机，位置不变</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763F36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A22F58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60.00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10D298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含备品备件20台</w:t>
            </w:r>
          </w:p>
        </w:tc>
      </w:tr>
      <w:tr w14:paraId="3CA8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bottom"/>
          </w:tcPr>
          <w:p w14:paraId="444CC820">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225B1F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线管</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FA787F9">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EE49AA6">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36183FB">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97A967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BD3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6F1C2C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B71995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监控杆</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7D1EE7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名称：监控杆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规格：H=3500mm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材质：金属定制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底盘、拉盘、卡盘规格：400*400金属法兰</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垫层、基础：厚度、材料品种、强度等级：600*600*600钢筋混凝土，含钢筋笼</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D5B204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FF13B5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8.00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F9ED26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A7F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3AC4F9B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1FB192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监控杆</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C1542A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名称：围墙监控杆</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DC57CA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455331B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FFEEB1F">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4118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52B0C0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3CA17C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摄像机电源（球机专用）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296500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名称：摄像机电源</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类别：AC24V,3A</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9D8EDE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842CE5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7.00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E7F9D6E">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BCA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022EFA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5A6D82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落地室外防水弱电箱</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A211DE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名称：落地室外防水弱电箱</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类别：尺寸：800*600*200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功能：内含导轨，空开，光纤熔接盘，插线排等</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CFCFAB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A8A33D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BFF2999">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32DE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0BB580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588B61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地库6U机柜</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5F3E66D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名称：壁挂室内弱电箱</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类别：6U机柜</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功能：内含导轨，空开，光纤熔接盘，插线排等</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6D3EAC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47D3CE8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E232E5">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FE2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295CBC1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976982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楼内机柜</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18D8B9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名称：利旧机柜</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9F0413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760ECF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8B6D9E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利旧</w:t>
            </w:r>
          </w:p>
        </w:tc>
      </w:tr>
      <w:tr w14:paraId="2A8F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EFDC5A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7</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71FE59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配管</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8AD743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名称：电气配管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材质：JDG</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规格：DN25</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配置形式：明暗配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F427B9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ED9AD6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6144.60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4C07B3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部分利旧</w:t>
            </w:r>
          </w:p>
        </w:tc>
      </w:tr>
      <w:tr w14:paraId="5FAE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A7460C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13917A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配管</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1EE1A8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名称：电气配管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材质：PE</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规格：DN32</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配置形式：明暗配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C7BF7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0383D9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705.00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F36041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部分利旧</w:t>
            </w:r>
          </w:p>
        </w:tc>
      </w:tr>
      <w:tr w14:paraId="160E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32AE6E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9</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2C8375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配管</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4329B3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名称：电气配管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材质：金属软管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规格：DN20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配置形式：明配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B083D2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B2C762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53B843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部分利旧</w:t>
            </w:r>
          </w:p>
        </w:tc>
      </w:tr>
      <w:tr w14:paraId="2B9F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F26784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6670F7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光缆</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5C4DC1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名称：光纤</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规格：GYTA-4B</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敷设方式：桥架/管内敷设</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669491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E36440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91C51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部分利旧</w:t>
            </w:r>
          </w:p>
        </w:tc>
      </w:tr>
      <w:tr w14:paraId="659E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6F524B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3C92C6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网线</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F28A6A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六类</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C24370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47D8E0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24870.00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06A5DC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部分利旧</w:t>
            </w:r>
          </w:p>
        </w:tc>
      </w:tr>
      <w:tr w14:paraId="67DE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BAC593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41DCC5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配线（室外）</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AF29FA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名称：电源线</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型号：RVV</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规格：2*1.0mm²</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材质：铜芯</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A5DD99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4C9EF6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1350.00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9F1537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部分利旧</w:t>
            </w:r>
          </w:p>
        </w:tc>
      </w:tr>
      <w:tr w14:paraId="4C69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D7CD38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43AC6E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配线（球机）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234AE6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名称：电源线</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型号：RVV</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规格：3*1.0mm²</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材质：铜芯</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FD180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8B1192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E5374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部分利旧</w:t>
            </w:r>
          </w:p>
        </w:tc>
      </w:tr>
      <w:tr w14:paraId="4F03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32C0F1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922A83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桥架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2A6B1D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名称：桥架200*100mm，含配件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4EF157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AD23AD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ACF0B8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部分利旧</w:t>
            </w:r>
          </w:p>
        </w:tc>
      </w:tr>
      <w:tr w14:paraId="2984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3BDC5A8">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B1C6D2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消控室</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5B7493EC">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337D1E0">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1E10427">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445390">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1BF8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E0EAFA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2D30F9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接入交换机(POE供电)</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5561A4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名称：8口千兆接入交换机</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890FCC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17AA70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7CB233C">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0FC9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7AD9400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59330E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接入交换机(POE供电)</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A3C937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名称：24口千兆接入交换机</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C31CF1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F29A46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23.00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259DDA7">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7AD5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06F1AE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2BD79C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接入交换机(POE供电)</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4CAE24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名称：48口千兆接入交换机</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702E3C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BFBC8B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15.00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6227F30">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765E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94FCD0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40148D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接入交换机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B8AAA8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名称：8口千兆接入交换机</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97A3EB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E45E31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5F4265A">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D77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53CA86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A9299F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箱式交换机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5458E94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名称：核心交换机，双电源，1*48电口，1*48光口</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BC00B0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89D9CD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C876019">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0CE6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B59C0F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AFCFA9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配套设备</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607955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1、名称：千兆光模块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AF041A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CEF0FC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E755E86">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2CEA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03880E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7</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4E3B9F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工作站</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F0D385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工作站</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I5第十代及以上/8G/1T/24英寸，含鼠标键盘</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B55857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CF44D9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7E369CB">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6420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26415BF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8</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EC4AD1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利旧存储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F155C0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存储服务器+硬盘录像机，总计560TB，需调试</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6EF6F9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725F34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D97D4E4">
            <w:pPr>
              <w:ind w:left="0" w:leftChars="0" w:right="0" w:rightChars="0" w:firstLine="0" w:firstLineChars="0"/>
              <w:jc w:val="center"/>
              <w:rPr>
                <w:rFonts w:hint="default" w:ascii="Times New Roman Regular" w:hAnsi="Times New Roman Regular" w:eastAsia="宋体" w:cs="Times New Roman Regular"/>
                <w:i w:val="0"/>
                <w:iCs w:val="0"/>
                <w:color w:val="auto"/>
                <w:sz w:val="22"/>
                <w:szCs w:val="22"/>
                <w:u w:val="none"/>
              </w:rPr>
            </w:pPr>
          </w:p>
        </w:tc>
      </w:tr>
      <w:tr w14:paraId="3CFD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3495DFE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9</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63FC3D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新增存储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120F89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主处理器：64位高性能多核处理器；</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整机国产化硬件设计、基于国产（OpenEuler)操作系统，性能高、稳定、可控，安全性高；</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单颗64位多核高性能处理器，默认2个内存条，共32（GB)内存，可扩展至4个内存条，128(GB)内存，内置高性能国产智能模块</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视频直存（私有协议）：最大支持768路（1536Mbps）前端接入、存储、转发，32路（64Mbps）网络回放；</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硬盘接口：48个；SATA；含配套所需24TB硬盘，SMR单盘最大支持30TB；支持热插拔；支持CMR，SMR；</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可检测接入视频的异常项，异常项目包括：视频遮挡、场景变化、视频抖动、噪声检测、条纹干扰、视频丢失、画面冻结、高亮度检测、清晰度侦测、视频偏色、场景剧变、低对比度、雪花噪点、保护膜未撕、视频紫边异常；支持轮巡检测；可按通道、时间查询视频质量诊断报表，支持采用饼图和柱状图汇总视频数据信息，支持采用表格展示检测异常项目</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可查看整机最大支持压缩路数、剩余压缩路数，可查看设备接入的原始码流、压缩码流大小。可查看所有配置压缩通道信息，包含压缩类型、原始码率、原始分辨率、压缩码率、压缩分辨、压缩状态。支持通过过滤压缩类型、压缩状态等字段快速查看通道运行情况。</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为节省空间，设备应支持视频压缩功能，视频压缩文件经过次压缩后的压缩倍率不低于12倍，压缩前后视频文件的帧率、分辨率、时长保持一致，图像峰值信噪比PSNR≥32.5dB，结构相似度SSIM≥0.95</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视频压缩后视频较无压缩场景，人脸比对准确率偏差≤1%，肉眼观察无明显差别；人体识别准确率偏差≤1%，肉眼观察无明显差别；机动车识别准确率偏差≤1%，肉眼观察无明显差别；非机动车识别准确率偏差≤1%，肉眼观察无明显差别；人脸比对准确率偏差={（压缩前人脸比对准确率-压缩后人脸比对准确率）/压缩前人脸比对准确率}×100%；人体识别准确率偏差={（压缩前人体识别准确率-压缩后人体识别准确率）/压缩前人体识别准确率}×100%；机动车识别准确率偏差={（压缩前机动车识别准确率-压缩后机动车识别准确率）/压缩前机动车识别准确率}×100%；非机动车识别准确率偏差={（压缩前非机动车识别准确率-压缩后非机动车识别准确率）/压缩前非机动车识别准确率}×100%</w:t>
            </w:r>
            <w:r>
              <w:rPr>
                <w:rFonts w:hint="default" w:ascii="Times New Roman Regular" w:hAnsi="Times New Roman Regular" w:eastAsia="宋体" w:cs="Times New Roman Regular"/>
                <w:i w:val="0"/>
                <w:iCs w:val="0"/>
                <w:color w:val="auto"/>
                <w:kern w:val="0"/>
                <w:sz w:val="22"/>
                <w:szCs w:val="22"/>
                <w:u w:val="none"/>
                <w:lang w:val="en-US" w:eastAsia="zh-CN" w:bidi="ar"/>
              </w:rPr>
              <w:br w:type="textWrapping"/>
            </w:r>
            <w:r>
              <w:rPr>
                <w:rFonts w:hint="default" w:ascii="Times New Roman Regular" w:hAnsi="Times New Roman Regular" w:eastAsia="宋体" w:cs="Times New Roman Regular"/>
                <w:i w:val="0"/>
                <w:iCs w:val="0"/>
                <w:color w:val="auto"/>
                <w:kern w:val="0"/>
                <w:sz w:val="22"/>
                <w:szCs w:val="22"/>
                <w:u w:val="none"/>
                <w:lang w:val="en-US" w:eastAsia="zh-CN" w:bidi="ar"/>
              </w:rPr>
              <w:t>支持单通道或多通道批量设置视频转码，可支持H.265与H.264互相转码，支持高分辨率到低分辨率的转码，可设置转码后分辨率为4928×3264、8192×1800、4000×3000、4096×2160、3840×2160、2688×1520、2500×1600、1920×1080、1280×720、704×576、704×480、352×288，可设置转码后码率为可变码流或者固定码流，当选择可变码流时，可设置上限码流值，当选择固定码流时，可设置固定码流值，转码后视频画面基本不跳帧、不卡顿、不花屏</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089A8E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r>
              <w:rPr>
                <w:rFonts w:hint="default" w:ascii="Times New Roman Regular" w:hAnsi="Times New Roman Regular" w:eastAsia="宋体" w:cs="Times New Roman Regular"/>
                <w:i w:val="0"/>
                <w:iCs w:val="0"/>
                <w:color w:val="auto"/>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8B0B18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878EB8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auto"/>
                <w:sz w:val="22"/>
                <w:szCs w:val="22"/>
                <w:u w:val="none"/>
                <w:lang w:val="en-US"/>
              </w:rPr>
            </w:pPr>
            <w:r>
              <w:rPr>
                <w:rFonts w:hint="default" w:ascii="Times New Roman Regular" w:hAnsi="Times New Roman Regular" w:eastAsia="宋体" w:cs="Times New Roman Regular"/>
                <w:i w:val="0"/>
                <w:iCs w:val="0"/>
                <w:color w:val="auto"/>
                <w:kern w:val="0"/>
                <w:sz w:val="22"/>
                <w:szCs w:val="22"/>
                <w:u w:val="none"/>
                <w:lang w:val="en-US" w:eastAsia="zh-CN" w:bidi="ar"/>
              </w:rPr>
              <w:t>存储服务器</w:t>
            </w:r>
            <w:r>
              <w:rPr>
                <w:rFonts w:hint="eastAsia" w:ascii="Times New Roman Regular" w:hAnsi="Times New Roman Regular" w:cs="Times New Roman Regular"/>
                <w:i w:val="0"/>
                <w:iCs w:val="0"/>
                <w:color w:val="auto"/>
                <w:kern w:val="0"/>
                <w:sz w:val="22"/>
                <w:szCs w:val="22"/>
                <w:u w:val="none"/>
                <w:lang w:val="en-US" w:eastAsia="zh-CN" w:bidi="ar"/>
              </w:rPr>
              <w:t>及硬盘数量更具实际情况自行填报，其中6个点位存储不低于180天，其他部位存储不低于90天，并且满足整体冗余30%。</w:t>
            </w:r>
          </w:p>
        </w:tc>
      </w:tr>
      <w:tr w14:paraId="07FD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3CF9E33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1298C3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输出设备</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782094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网络键盘</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屏幕区和摇杆区采用分体设计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支持网络方式接入本司全系列DVR、DVS、NVR、网络摄像机、球机等设备</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支持在触控屏上预览图像或通过HDMI/DVI将图像投到外接显示屏上</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支持控制视频综合平台、解码器、多屏控制器或NVR&amp;解码上墙一体机，直观展示电视墙布局</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支持云台控制，支持预置点、巡航和轨迹的设置与调用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支持回放硬盘录像机上的录像文件，支持控制解码器回放</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支持抓图、录像功能，文件保存至U盘或上传至FTP服务器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支持最多添加8000台设备，支持以ONVIF协议接入设备</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支持通过excel批量添加监控点位，借助U盘导入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两级用户权限，支持32个用户，1个admin管理员用户和31个操作员用户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3CB205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5FB4A5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DB37936">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2740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87E980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BF3ABB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综合处理器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7AF5BD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16路HDMI出解码器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采用嵌入式架构,无需其他操作系统。</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支持通过客户端软件添加、删除、修改用户，可为不同用户设置不同画面管理区域，包括资源权限、配置权限、操作权限;最大可设置32个用户</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通过抓屏软件可将远程笔记本桌面实时解码上墙显示，实时画面帧率≥30fps;可同时抓取8个4K信号上墙显示且上墙前后CPU占用率无明显变化；支持在电视墙上进行8画面分割显示;可对远程笔记本桌面进行整屏、单窗口抓屏上墙。</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通过客户端软件预编辑操作，预编辑不实时上墙,待完成编辑后切换上墙:预编辑操作包括窗口操作(开关窗、漫游、缩放、分屏、置顶、置底、子窗口放大还原、启停解码)、上墙操作(本地信号源、网络源上墙、单窗口轮巡、多窗口轮巡)、字幕操作(开启、关闭、设置参数);单墙预编辑操作的过程中其他电视墙不受影响。</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将1路输入视频图像发送至多个输出接口拼接显示;支持将多路输入视频图像发送至多个输出接口拼接显示;支持设备内任意输出解码板之间的拼接或集群内任意设备输出口拼接功能;最大支持拼接16路(1920x1080)像素的视频图像;拼接时不同输出口之间画面同步;支持多块屏幕图像的任意规格拼接支持将所有显示单元拼接形成一个高分辨率的无缝单一屏;全屏刷新时间≤20ms。</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支持对接入的视频图像进行1/4/6/8/9/16/25画面分割显示，视频切换流畅无黑屏显示。整机支持开窗最大320个窗口。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窗口叠加功能，可根据操作排列叠加窗口顺序，可设置置顶窗口，操作时置顶窗口始终位于最顶层;支持跨屏拼接、漫游、图层叠加功能，支持任意一路信号可在整屏的任意位置漫游、缩放、叠加显示。单输出口最大支持2个4K(3840X2160)像素图层或者4个1080P(1920X1080)像素图层。</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日期时间和字符两种字符叠加(OSD)类型配置，支持手动启用或停用OSD；日期时间叠加OSD支持修改日期格式和时间格式;字符叠加OSD支持自定义OSD内容,并修改字体大小、字体颜色和OSD显示位置坐标;支持将一个本地信号源的OSD配置参数复制到其他通道进行批量配置;客户端可实时预览叠加OSD的图像。</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虚拟LED字幕功能，支持设置字体颜色、背景颜色、滚动和静止模式、滚动速度，滚动的情况下流畅无卡顿;字幕内容支持中英文字符，支持换行;支持时钟数字显示，时间为设备自身时间;支持配置显示年月日时分秒的样式以及12/24时间制式;整机最大支持8个字幕同时显示，单墙支持3条字幕;支持滚动模式下首尾相接效果，支持跑马灯效果。</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837490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D643CF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C35865F">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650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9E1874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421AAE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拼接屏</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1262BC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显示尺寸：55inch</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背光源类型：D-LED</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物理拼缝：3.5mm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物理拼缝公差：±0.8mm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物理分辨率：1920×1080@60Hz（向下兼容）</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亮度：500±10%cd/m²</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可视角：178°(水平)/178°(垂直)</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对比度：1000:1</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音视频输入接口：HDMI1.4×1,DVI×1,USB2.0×1</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通过控制面板远程无线控制屏幕，控制距离最远可支持10米，控制角度范围可支持水平-80°至80°。支持进行显示单元开关机、亮度调节等操作。</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LCD产品制造商作为起草单位参与国家标准GA/T1084-2020《大型活动用拼接显示系统通用规范》的起草。</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支持通过自动识别屏幕的行列号信息，能根据行列号信息，自动生成对应的电视墙规模和绑定输出口关系，无需手动配置电视墙。</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控制接口：RS-232IN×1,RS-232OUT×1,IRINx1</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安装孔距：600(H)mm×400(V)mm（4-M6×6.5mm）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产品尺寸：1213.93(W)mm×684.78(H)mm×51.43(D)mm</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245B47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6C359F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15.00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9FC59E8">
            <w:pPr>
              <w:ind w:left="0" w:leftChars="0" w:right="0" w:rightChars="0" w:firstLine="0" w:firstLineChars="0"/>
              <w:jc w:val="center"/>
              <w:rPr>
                <w:rFonts w:hint="default" w:ascii="Times New Roman Regular" w:hAnsi="Times New Roman Regular" w:eastAsia="宋体" w:cs="Times New Roman Regular"/>
                <w:i w:val="0"/>
                <w:iCs w:val="0"/>
                <w:color w:val="FF0000"/>
                <w:sz w:val="22"/>
                <w:szCs w:val="22"/>
                <w:u w:val="none"/>
              </w:rPr>
            </w:pPr>
          </w:p>
        </w:tc>
      </w:tr>
      <w:tr w14:paraId="414A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18BAC6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EBB3C7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高清线</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C25D63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连接显示屏</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FDE151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A86723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15.00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C430BFB">
            <w:pPr>
              <w:ind w:left="0" w:leftChars="0" w:right="0" w:rightChars="0" w:firstLine="0" w:firstLineChars="0"/>
              <w:jc w:val="center"/>
              <w:rPr>
                <w:rFonts w:hint="default" w:ascii="Times New Roman Regular" w:hAnsi="Times New Roman Regular" w:eastAsia="宋体" w:cs="Times New Roman Regular"/>
                <w:i w:val="0"/>
                <w:iCs w:val="0"/>
                <w:color w:val="FF0000"/>
                <w:sz w:val="22"/>
                <w:szCs w:val="22"/>
                <w:u w:val="none"/>
              </w:rPr>
            </w:pPr>
          </w:p>
        </w:tc>
      </w:tr>
      <w:tr w14:paraId="2F39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7580651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4D0859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电视墙</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6EBF46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55英寸-新型模块化落地框架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材质：优质冷轧钢板(SPCC)，材料厚度从T1.0-T5不等</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备注说明：后墙为承重墙，且墙面平整；</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颜色：黑色</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净重：10kg/个</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厚度：320mm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表面处理：静电喷塑，涂层厚度&gt;60微米</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后拉杆长度：0-1800mm任意长度</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底座高度：200-1200mm任意高度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761650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4C0220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860A011">
            <w:pPr>
              <w:ind w:left="0" w:leftChars="0" w:right="0" w:rightChars="0" w:firstLine="0" w:firstLineChars="0"/>
              <w:jc w:val="center"/>
              <w:rPr>
                <w:rFonts w:hint="default" w:ascii="Times New Roman Regular" w:hAnsi="Times New Roman Regular" w:eastAsia="宋体" w:cs="Times New Roman Regular"/>
                <w:i w:val="0"/>
                <w:iCs w:val="0"/>
                <w:color w:val="FF0000"/>
                <w:sz w:val="22"/>
                <w:szCs w:val="22"/>
                <w:u w:val="none"/>
              </w:rPr>
            </w:pPr>
          </w:p>
        </w:tc>
      </w:tr>
      <w:tr w14:paraId="4D77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70A49D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B0B3BD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流媒体服务器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7C25BB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流媒体服务器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技术规格：2U海光3000双路标准机架式服务器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CPU：配置2颗C86架构HYGON3350处理器，单处理器物理核心数≥8核，主频≥3.0GHz，末级缓存容量≥16MB，线程数≥16线程，支持内存的最高速率≥3200MHz，通道数≥2，位宽≥64；</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内存：配置64GDDR4，8根内存插槽，最大可支持扩展至1TB；</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硬盘：2块600G10KSAS硬盘（Raid1），前置最大可选支持12块3.5寸(兼容2.5寸)热插拔SATA/SAS硬盘，后置最大可选支持2块2.5寸热插拔SATA/SAS硬盘，内置最大可选支持2块2.5寸非热插拔SATASSD硬盘，板载最大可选支持1个SATAM.2硬盘</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阵列卡：配置SAS_HBA卡（支持RAID0/1/10）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PCIE扩展：最大支持4个标准PCIE插槽；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网口：标配板载2个千兆电口和2个PCIE千兆电口，可选配置2个万兆网口，支持选配10GbESFP+等多种网络接口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其他接口：标配1个IPMIRJ-45管理接口，位于机箱后部；7个USB3.0接口4个位于机箱后部，2个位于机箱前部，1个位于机箱内部；2个VGA接口1个位于机箱前部，1个位于机箱后部；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电源：配置550W（1+1）高效铂金CRPS冗余电源</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91EEAE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1A3807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67E69AD">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6A1A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CD6C67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16</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9175A2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时间NTP服务器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83D1EE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NTP校时服务器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(晶振+ARM+北斗+GPS+NTP+1*1路IPPS+1GbE×2)/1U</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产品特点：</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精密的校时精度</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超高守时能力</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支持GPS、北斗、上级NTP校时（默认北斗）</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产品小型化、安装方式多样</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支持双机热备方案</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处理器：嵌入式ARM处理器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同步精度：卫星同步精度纳秒级；NTP同步精度毫秒级；</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内存：128M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授时容量：500次/每秒（默认NTP1~2端口绑定，实现网口高可用）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授时精度：≤1ms</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授时频段：GPS:1575.42±1.023MHz，北斗:1561.098±2.046MHz</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接口：2个NTP授时端口（RJ45）：NTP1~NTP2，对外授时接口，位于机箱前部，支持网口绑定；</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1个GPS/BD天线接口：位于机箱后部；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1个串口（RJ45）：调试使用，位于机箱前部；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1个NTP输入口（RJ45）：上级NTP设备输入使用，位于机箱前部；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1个管理口（RJ45）：接入网络，进入校时软件管理页面;</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1个1PPS输出口：支持1路1PPS时间输出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指示灯：</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电源指示灯，标识PWR，绿：有外部电源输入，灭：无外部电源输入；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卫星指示灯，标识GNSS，绿：卫星搜星正常，灭：卫星搜星异常；</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NTP输入状态指示灯，标识NTPINP，绿色常亮：NTP输入正常，绿色闪烁：锁定NTP输入源，灭：未同步；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授时状态指示灯，标识SYNC，绿色常亮：设备正常输出，绿色闪烁：设备守时输出，灭：未同步。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电源电压：90-240V/55Hz±8Hz10w</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机箱：1U机架式或壁挂式</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工作温度：-40℃--＋85℃</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工作湿度：5％--95％无凝结</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软件功能：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设备上电或重启后，系统自启校时服务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支持BD/GPS模式对待授时设备进行授时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支持对监控设备（DVR、NVR、网络摄像机）、服务器进行授时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支持双机心跳监测互备功能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支持上级NTP设备输入级联</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可通过WEB管理对NTP时钟进行配置管理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支持NTP告警记录和日志信息查询导出</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A6495D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5B9884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529E8F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617C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4837E1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17</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2E6213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视频中心管理服务器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8CD809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CPU：16核主频3.0GHz；配置2颗C86架构HYGON3350处理器，单处理器物理核心数≥8核，主频≥3.0GHz，末级缓存容量≥16MB，线程数≥16线程，支持内存的最高速率≥3200MHz，通道数≥2，位宽≥64；</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内存：配置64GDDR4，8根内存插槽，最大可支持扩展至1TB；</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硬盘：配置480GSATA×2（RAID1），4TBSATA7.2K×2（RAID1），前置最大可选支持12块3.5寸(兼容2.5寸)热插拔SATA/SAS硬盘，后置最大可选支持2块2.5寸热插拔SATA/SAS硬盘，内置最大可选支持2块2.5寸非热插拔SATASSD硬盘，板载最大可选支持1个SATAM.2硬盘；</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阵列卡：配置SAS_HBA卡（支持RAID0/1/10）；</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PCIE扩展：最大支持4个标准PCIE插槽；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网口：标配板载2个千兆电口，支持选配10GbE/25GbESFP+等多种网络接口；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其他接口：标配1个IPMIRJ-45管理接口，位于机箱后部；7个USB3.0接口4个位于机箱后部，2个位于机箱前部，1个位于机箱内部；2个VGA接口1个位于机箱前部，1个位于机箱后部；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电源：配置550W（1+1）高效铂金CRPS冗余电源；</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85C792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B1B487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0D3B918">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574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700C30E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18</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E9C93C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视频中心人脸识别服务器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E77A8D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人员跟踪智能超脑（一体机，含硬盘）</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支持人脸、视频结构化、周界模式、高空抛物四种算法</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2颗GPU可独立配置任一算法，默认均为人脸模式</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人脸模式性能：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名单库比对报警：最高64路图片流或32路视频流</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64个人脸名单库，总库容50万张</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路人档案30万份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支持陌生人报警</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支持人员频次统计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支持人脸签到和考勤</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支持人脸1V1比对</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支持以脸搜脸、按姓名检索、按属性检索</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（单颗GPU换算说明：人脸抓拍机图片流最高支持800W分辨率，不降路数=16路；IPC视频流，400W内不降路数=8路，500W=6路，800W=4路）</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硬件规格：</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3U标准机架式</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2个HDMI，1个VGA，HDMI+VGA组内同源</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支持双4K异源输出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16盘位，最高可满配12TB硬盘，支持硬盘热插拔，已内置4块8TAI盘</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4个千兆网口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2个USB2.0接口、2个USB3.0接口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1个eSATA接口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RAID0、1、5、6、10，支持全局热备盘</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IO报警：16进8出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软件性能：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输入带宽：400M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64路H.265、H.264混合接入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最大支持20×1080P解码</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支持H.265、H.264、SVAC混合解码</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平台对接协议：ISUP/</w:t>
            </w:r>
            <w:r>
              <w:rPr>
                <w:rFonts w:hint="eastAsia" w:ascii="Times New Roman Regular" w:hAnsi="Times New Roman Regular" w:eastAsia="宋体" w:cs="Times New Roman Regular"/>
                <w:i w:val="0"/>
                <w:iCs w:val="0"/>
                <w:color w:val="000000"/>
                <w:kern w:val="0"/>
                <w:sz w:val="22"/>
                <w:szCs w:val="22"/>
                <w:u w:val="none"/>
                <w:lang w:val="en-US" w:eastAsia="zh-CN" w:bidi="ar"/>
              </w:rPr>
              <w:t>安防</w:t>
            </w:r>
            <w:r>
              <w:rPr>
                <w:rFonts w:hint="default" w:ascii="Times New Roman Regular" w:hAnsi="Times New Roman Regular" w:eastAsia="宋体" w:cs="Times New Roman Regular"/>
                <w:i w:val="0"/>
                <w:iCs w:val="0"/>
                <w:color w:val="000000"/>
                <w:kern w:val="0"/>
                <w:sz w:val="22"/>
                <w:szCs w:val="22"/>
                <w:u w:val="none"/>
                <w:lang w:val="en-US" w:eastAsia="zh-CN" w:bidi="ar"/>
              </w:rPr>
              <w:t>/GB28181/GA/T1400视图库协议/SDK</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86C7DF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46B642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31FFCDF">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7638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3080489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19</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C1F323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综合管理平台</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B5E079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提供业务应用依赖的基础资源信息及基础服务能力，包括系统基础信息管理、地图应用服务、事件联动应用服务。提供了系统业务应用依赖的基础资源，包括用户管理、基础数据管理、区域管理、系统配置、设备管理，统一管理了组织、区域、人员、卡片、车辆和物联设备等资源。</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1、支持前端编码设备的集中管理；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2、支持视频预览、录像回放、图片查看、解码上墙等功能。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3、提供门禁服务，支持卡片、指纹、人脸三种权限介质；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4、特殊卡应用、多重认证、首卡常开、反潜回、多门互锁、门常开常闭等多种高级业务应用场景。</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5、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6、入侵报警应用基于前端防区探测器进行园区范围内的入侵行为或意外事件的迅速感知和处理，实现针对园区内部的高效安全防范。</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支持报警子系统管理能力，包含布防、撤防、消警控制操作；</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支持防区管理能力，包含旁路、旁路恢复操作；</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支持实时入侵报警能力；</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支持历史入侵报警事件查询及导出能力；</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7、梯控应用通过接入梯控设备，实现人员身份识别、楼层管控等智能应用；主要提供权限配置管理和事件管理应用。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D6A483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D3EE7F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F4E50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新建科教楼安防设备接入；发热门诊等区域自行存储，消控室仅有授权时调阅查询</w:t>
            </w:r>
          </w:p>
        </w:tc>
      </w:tr>
      <w:tr w14:paraId="7BFD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7992BA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8148F6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基础应用软件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8EED84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园区医院版（基础包、监控、门禁、紧急报警）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AEDD3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69C8E4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06BBAB">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3DDE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402D65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B228DB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监控运维软件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5F29DF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纳管两个院区的监控和门禁等设备，提供日常设备在线运维监管服务</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D0120A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84B9A6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3F122D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0E0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166800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D4BB96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安防系统对接</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F9A507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其他品牌系统接入</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B5AD80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B56A76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BA5C4C7">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445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64ED84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3C7983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公安对接</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FC0877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公安接口</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88B537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82B36F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AB9E50F">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62A1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312267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24</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5775E4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消防对接</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A026BD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安消一体，预留接口</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32B390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3F850F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6E1442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6AAC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5C0BD1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0DA991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东西区10GVPN</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5A86433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2条（一主一备）10G，占用光缆4芯</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70682F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年</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8EB3A0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D513A1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7660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A87CCC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26</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9616CE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光纤配线架</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5686AA7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名称：光钎配线架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D956AD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CA709C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067AC0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利旧</w:t>
            </w:r>
          </w:p>
        </w:tc>
      </w:tr>
      <w:tr w14:paraId="69E6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339D56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27</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7A8467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辅材</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09FCD1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包含光纤跳线，网络跳线，单模SC尾纤，测试、安装等</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96EF3B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933D79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54F000B">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085E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55A262F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b/>
                <w:bCs/>
                <w:i w:val="0"/>
                <w:iCs w:val="0"/>
                <w:color w:val="000000"/>
                <w:sz w:val="24"/>
                <w:szCs w:val="24"/>
                <w:u w:val="none"/>
              </w:rPr>
            </w:pPr>
            <w:r>
              <w:rPr>
                <w:rFonts w:hint="default" w:ascii="Times New Roman Regular" w:hAnsi="Times New Roman Regular" w:eastAsia="宋体" w:cs="Times New Roman Regular"/>
                <w:b/>
                <w:bCs/>
                <w:i w:val="0"/>
                <w:iCs w:val="0"/>
                <w:color w:val="000000"/>
                <w:kern w:val="0"/>
                <w:sz w:val="24"/>
                <w:szCs w:val="24"/>
                <w:u w:val="none"/>
                <w:lang w:val="en-US" w:eastAsia="zh-CN" w:bidi="ar"/>
              </w:rPr>
              <w:t>二、报警系统</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79AFA8F">
            <w:pPr>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487CFCC">
            <w:pPr>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33D1456">
            <w:pPr>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091421">
            <w:pPr>
              <w:ind w:left="0" w:leftChars="0" w:right="0" w:rightChars="0" w:firstLine="0" w:firstLineChars="0"/>
              <w:jc w:val="center"/>
              <w:rPr>
                <w:rFonts w:hint="default" w:ascii="Times New Roman Regular" w:hAnsi="Times New Roman Regular" w:eastAsia="宋体" w:cs="Times New Roman Regular"/>
                <w:b/>
                <w:bCs/>
                <w:i w:val="0"/>
                <w:iCs w:val="0"/>
                <w:color w:val="000000"/>
                <w:sz w:val="24"/>
                <w:szCs w:val="24"/>
                <w:u w:val="none"/>
              </w:rPr>
            </w:pPr>
          </w:p>
        </w:tc>
      </w:tr>
      <w:tr w14:paraId="7904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159D70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BA0FF2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电脑快捷键报警</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9789BC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软件接入大系统</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283E63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D0DA40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10988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软件接入大系统</w:t>
            </w:r>
          </w:p>
        </w:tc>
      </w:tr>
      <w:tr w14:paraId="71EB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66803D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8682A5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报警服务器</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4E1BB9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C3BD76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7C2998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84E57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利旧</w:t>
            </w:r>
          </w:p>
        </w:tc>
      </w:tr>
      <w:tr w14:paraId="7C49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4BE1095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b/>
                <w:bCs/>
                <w:i w:val="0"/>
                <w:iCs w:val="0"/>
                <w:color w:val="000000"/>
                <w:kern w:val="0"/>
                <w:sz w:val="24"/>
                <w:szCs w:val="24"/>
                <w:u w:val="none"/>
                <w:lang w:val="en-US" w:eastAsia="zh-CN" w:bidi="ar"/>
              </w:rPr>
              <w:t>三、巡更系统</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996F7DD">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0566DC4">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19B5ACC">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1DA5EEE">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r>
      <w:tr w14:paraId="3D6A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5EF0A9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9DD23E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巡更单兵</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A334F4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巡更单兵</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ARM八核2.0GHz处理器，4GBRAM，64GBROM</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图像采集：前置摄像头500万像素；后置摄像头1300万像素</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支持二维码、NFC读卡、室外GPS定位+电子地图巡更方案</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内置高灵敏度卫星定位模块，支持北斗，GPS，Glonass定位</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防水、防尘、防摔（IP68）,支持1.5米防摔，适合全天候野外作业</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支持NFC协议；支持ISO15693、ISO14443A/B</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支持远程巡更任务接收，巡更任务管理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支持巡更人员登录注册，进行权限管理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支持巡更任务查询，巡更任务提醒等协助巡更的功能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有网络环境下支持巡更记录实时上传，无网络环境下支持巡更记录断点续传</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126F9BC">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2341ACB">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3BCA373">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417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6744570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FBEC61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巡更标签</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550EA5C">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软件接入大系统</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C9F718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台</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07E93D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41629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p>
        </w:tc>
      </w:tr>
      <w:tr w14:paraId="0C20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2DAE1E7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b/>
                <w:bCs/>
                <w:i w:val="0"/>
                <w:iCs w:val="0"/>
                <w:color w:val="000000"/>
                <w:kern w:val="0"/>
                <w:sz w:val="24"/>
                <w:szCs w:val="24"/>
                <w:u w:val="none"/>
                <w:lang w:val="en-US" w:eastAsia="zh-CN" w:bidi="ar"/>
              </w:rPr>
              <w:t>四、拆除移机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FE44B8B">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A7984A4">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4689172">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A6FE0A7">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r>
      <w:tr w14:paraId="089E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bottom"/>
          </w:tcPr>
          <w:p w14:paraId="7F2DD536">
            <w:pPr>
              <w:keepNext w:val="0"/>
              <w:keepLines w:val="0"/>
              <w:widowControl/>
              <w:suppressLineNumbers w:val="0"/>
              <w:ind w:left="0" w:leftChars="0" w:right="0" w:rightChars="0" w:firstLine="0" w:firstLineChars="0"/>
              <w:jc w:val="center"/>
              <w:textAlignment w:val="bottom"/>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EBECD2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原消控室原大屏拆除安装至东区</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48F46108">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D3E720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A937A9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B58A512">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5F5B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374E695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1E4E8B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原消控室原设备机柜移至新消控室</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B54395A">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439EB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项</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532278C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BE9C314">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63EE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37353DD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E26EA3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光缆</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C28CBD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名称：光纤</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规格：GYTA-24</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敷设方式：桥架/管内敷设</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C3095F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m</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A56B8E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300.00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98AAA4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一主一备</w:t>
            </w:r>
          </w:p>
        </w:tc>
      </w:tr>
      <w:tr w14:paraId="3903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67" w:type="dxa"/>
            <w:gridSpan w:val="2"/>
            <w:tcBorders>
              <w:top w:val="single" w:color="000000" w:sz="4" w:space="0"/>
              <w:left w:val="single" w:color="000000" w:sz="4" w:space="0"/>
              <w:bottom w:val="single" w:color="000000" w:sz="4" w:space="0"/>
              <w:right w:val="single" w:color="000000" w:sz="4" w:space="0"/>
            </w:tcBorders>
            <w:noWrap w:val="0"/>
            <w:vAlign w:val="center"/>
          </w:tcPr>
          <w:p w14:paraId="20E4AAA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4"/>
                <w:szCs w:val="24"/>
                <w:u w:val="none"/>
                <w:lang w:val="en-US"/>
              </w:rPr>
            </w:pPr>
            <w:r>
              <w:rPr>
                <w:rFonts w:hint="default" w:ascii="Times New Roman Regular" w:hAnsi="Times New Roman Regular" w:eastAsia="宋体" w:cs="Times New Roman Regular"/>
                <w:b/>
                <w:bCs/>
                <w:i w:val="0"/>
                <w:iCs w:val="0"/>
                <w:color w:val="000000"/>
                <w:kern w:val="0"/>
                <w:sz w:val="24"/>
                <w:szCs w:val="24"/>
                <w:u w:val="none"/>
                <w:lang w:val="en-US" w:eastAsia="zh-CN" w:bidi="ar"/>
              </w:rPr>
              <w:t>五、消防</w:t>
            </w:r>
            <w:r>
              <w:rPr>
                <w:rFonts w:hint="eastAsia" w:ascii="Times New Roman Regular" w:hAnsi="Times New Roman Regular" w:eastAsia="宋体" w:cs="Times New Roman Regular"/>
                <w:b/>
                <w:bCs/>
                <w:i w:val="0"/>
                <w:iCs w:val="0"/>
                <w:color w:val="000000"/>
                <w:kern w:val="0"/>
                <w:sz w:val="24"/>
                <w:szCs w:val="24"/>
                <w:u w:val="none"/>
                <w:lang w:val="en-US" w:eastAsia="zh-CN" w:bidi="ar"/>
              </w:rPr>
              <w:t>系统</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1AC71830">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5BCCB46">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51F5F11">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EC2D525">
            <w:pPr>
              <w:ind w:left="0" w:leftChars="0" w:right="0" w:rightChars="0" w:firstLine="0" w:firstLineChars="0"/>
              <w:jc w:val="center"/>
              <w:rPr>
                <w:rFonts w:hint="default" w:ascii="Times New Roman Regular" w:hAnsi="Times New Roman Regular" w:eastAsia="宋体" w:cs="Times New Roman Regular"/>
                <w:i w:val="0"/>
                <w:iCs w:val="0"/>
                <w:color w:val="000000"/>
                <w:sz w:val="24"/>
                <w:szCs w:val="24"/>
                <w:u w:val="none"/>
              </w:rPr>
            </w:pPr>
          </w:p>
        </w:tc>
      </w:tr>
      <w:tr w14:paraId="6162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1D5B0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C93B02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智能物联综合管理平台（纯软平台）</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26E0C116">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1、系统管理;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支持基础资源（组织、设备、人、卡、车等信息）管理，提供事件中心、数据存储、电子地图、日志记录等基础功能;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支持平台运维，提供服务部署维护功能、支持模块化升级部署、系统资源使用情况监控等运维相关功能；</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支持级联、分布式、集群，实现系统核心能力提升；</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支持双机热备，提升系统灾备能力，保障系统的可靠性；</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支持mysql数据库、云数据库，统一云、标准云、智微云，满足图片、视频、结构化数据的按需求存储；</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支持标准开放平台，提供restful等多维度接口，显示数据互联互通；</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支持光栅、矢量、3D三种类型，不同厂家的地图；</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支持自定义定制，如：皮肤切换，设备校时，表单自定义；</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支持按照用户配置的权限过滤展示组织设备树、部门人员树、数据查询；</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2、视频管理;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支持实时视频、录像回放、录像下载、电视墙、雷球联动，热成像;</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支持与车载单兵等移动设备的对接，提供车载单兵设备GPS信息接收服务;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支持手机移动客户端进行实时视频监控，音频播放，本地截图，本地录像，云台控制，远程视频回放;</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3、报警管理;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支持报警主机接入及布撤防；</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4、门禁管理;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支持门禁设备管理;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支持门禁控制，包括：门通道控制、门组分配、首卡开门、多卡开门、多门互锁、反潜回、开门计划、远程验证、常开常闭;</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支持门禁控制授权及复核，支持门禁管理任务查询；</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支持门禁系统集群，分布式方式提升接入能力;</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5、可视对讲;</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支持设备管理、权限分组、呼叫分组、监控权限分组、信息发布分组;</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支持卡片、人脸等授权及复核；</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支持呼叫通话、信息发布、开门记录查询;</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支持同时最大100路对讲;</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6、园区卡口;</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支持道路监控、过车记录、布控记录、违章信息、区间测试;</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支持布控报警及相关记录信息查询；</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7、设备运维;</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资源监控模块：最大支持对十万点位运维，支持对前端点位、物联设备、动环主机、服务器、服务进行统一纳管监控运，绘制服务拓扑;</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报警管理模块：最大支持存储一年报警数据，支持对所纳管资源配置报警策略，并将产生的报警消息进行统一汇聚和展示，支持对报警进行确认处理，联动工单，推送报警消息、短信及邮件;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自动化巡检模块：支持对前端视频点位的视频质量及录像巡检、服务器及服务的资源占用巡检、网络环境巡检;</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可视化报表模块：支持故障工单统计和报警统计;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运维工具箱模块：提供巡检平台，支持上传可执行文件生成巡检记录和手动执行记录;</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8、停车管理;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支持出入口管理、场区管理、地图管理、收费规则管理、用户布控设置、场内超速报警；</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支持配套云睿实现在线支付和无人值守；</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单台系统支持出入口设备最大50进50出；</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FE17A9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42CD111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328A9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纳管东西区消防设备并与安防平台进行联动，授权点和其他消防功能点需进一步对接</w:t>
            </w:r>
          </w:p>
        </w:tc>
      </w:tr>
      <w:tr w14:paraId="0889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13A6B">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EAE414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消防业务系统</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7DE60B4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安消一体化平台集安防、消防业务于一体，其中消防系统包含消防综合数据墙、待办工作、基础配置、历史数据记录、报表统计、维护保养提醒、报废到期提醒等业务，具体如下：</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1、消防综合数据墙</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支持客户自定义展配置消防综合数据图墙展示风格、展示内容、图墙名称，支持16：9与32：9比例切换；</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2、待办工作</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统计展示未处理的报警、故障、工单以及APP上报的一键报警事件，用户可在界面直接进行报警、故障、工单、一键报警处理，无需切换界面，即可处理，方便操作，简单快捷。</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3、基础配置</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支持消防设备管理、消防设施管理、配置报警多级用户推送模板、设备远程升级等业务；支持维护单位、建筑物、消控室、微型消防站、重点部位、规章制度等信息；支持设备布撤防、合并报警等操作；</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4、数据中心</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存档报警/故障日志与工单记录，包含处置流程；记录用户下发的任务状态，未下发成功的任务支持再次下发；支持存档设备的联动记录；</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5.报表统计</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统计分析平台运营与各单位消防系统运数据，自动生成周报/月报/年报，支持用户按需生成一年内自定义周期的统计报表；支持用户自定义报表展示内容。</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6.维护保养提醒</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列表展示需要用户维护保养的消防设备、消防设施，提醒用户关注并处理；维护保养周期、提前提醒时间支持自定义；</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7.报废到期提醒</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列表展示到期需要用户报废处理的消防设备、消防设施，可提醒用户处理报废设备，避免意外事故发生。报废到期提前提醒时间支持自定义；</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8.报警弹窗</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当发生报警时，弹窗提示用户关注并处理报警事件，可查看设备联动视频，快速确认现场状况；支持查看报警设备所在位置，支持对设备下发命令，报警事件支持转工单处理；客户端支持语音播报报警内容，并支持疑似真火警分析；</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9.上下班交接管理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支持值守人员通过APP进行交接班，明确交接班内容，规范交接班流程，交接班记录均在系统中记录存档，支持数据导出；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10.动火作业管理</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用户可通过客户端、APP端进行动火作业的全过程管控，包含：动火作业申请、动火前环境分析、动火过程监督以及结果反馈，支持驳回作业申请。用户可根据动火作业类型自定义作业审批、管理、现场监督流程节点负责人。</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FFC212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9F27CC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75043">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31E4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67031">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34073B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消防实时监测</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5C8EC54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分系统卡片式展示城市远程监控、智慧用电、智慧用水、工业消防、智能视频监测、在岗监控、智能充电桩等系统设备状态与监测值，支持下发配置、命令、定时任务等远程控制。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1.城市远程监控系统</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火灾自动报警系统、自动喷水灭火系统、防排烟系统、室内消火栓系统、气体灭火控制系统分类展示。以拓扑图方式展示设备连接关系，设备状态以颜色标记，系统回路关系与设备状态一目了然；当发生报警时，用户能快速定位报警回路区域；若发生大量报警，用户可进行疑似火警/误报回路区域定位，诊断排查现场隐患因素，从而减低火警/误报事件发生几率；支持监测消防设施运行状态并控制消防设施运行；</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2.智慧用电系统：</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支持分类展示用电设备状态与监测值，支持批量开合闸定时任务配置和下发，支持远程开合闸和自检命令下发；</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3.智慧用水系统</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仪表盘方式展示用水系统设备状态、监测环境值与报警阈值，环境危险性/安全性一目了然，减低值守人员工作难度与专业要求;</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4.工业消防系统</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卡片式展示探测器状态及烟雾浓度、气体浓度、风速实时监测值；</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5.智能视频监测</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根据报警场景进行报警统计展示，支持报警类型占比统计展示，支持设备报警排名，支持根据报警场景进行监控点、离线、报警点位统计，列表展示最近报警事件，并支持用户直接处理报警事件。支持用户切换今天、近7天、近30天、近6个月、近12个月报警统计数据，更加全面掌握单位报警情况；</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6.在岗监控</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卡片式展示各消控室在/离岗状态、值守人员姓名与电话。支持对消控室远程、批量化查岗，支持查看查岗历史；</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7.智能充电桩</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展示充电桩插座总数、正在充电插座数、报警插座数、正常插座数、离线插座数；支持展示充电插座实时画像：状态、电流、温度、功率实时值；</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584039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9511E7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0CB41">
            <w:pPr>
              <w:ind w:left="0" w:leftChars="0" w:right="0" w:rightChars="0" w:firstLine="0" w:firstLineChars="0"/>
              <w:jc w:val="center"/>
              <w:rPr>
                <w:rFonts w:hint="default" w:ascii="Times New Roman Regular" w:hAnsi="Times New Roman Regular" w:eastAsia="宋体" w:cs="Times New Roman Regular"/>
                <w:i w:val="0"/>
                <w:iCs w:val="0"/>
                <w:color w:val="000000"/>
                <w:sz w:val="22"/>
                <w:szCs w:val="22"/>
                <w:u w:val="none"/>
              </w:rPr>
            </w:pPr>
          </w:p>
        </w:tc>
      </w:tr>
      <w:tr w14:paraId="0273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58DC3469">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56535D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消防主机设备接入授权</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6310DEF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1、此授权为消防系统的用水（NB物联网传输装置、物联网传输装置）、用电、433主机、充电桩、工业火灾报警终端等设备的接入授权；</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2、只针对主机进行授权，探测器接入无授权限制；</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3、一个主机一路授权；</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功能参数：</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1、支持对设备的报警阈值进行下发，命令下发：消音、复位；</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2、空开支持远程开合闸和定时开合闸设置；</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3、支持展示采集到数据值；</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4、支持设备远程升级；</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9137A5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套</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F5706F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bottom"/>
          </w:tcPr>
          <w:p w14:paraId="7D24AAFF">
            <w:pPr>
              <w:ind w:left="0" w:leftChars="0" w:right="0" w:rightChars="0" w:firstLine="0" w:firstLineChars="0"/>
              <w:jc w:val="center"/>
              <w:rPr>
                <w:rFonts w:hint="default" w:ascii="Times New Roman Regular" w:hAnsi="Times New Roman Regular" w:eastAsia="宋体" w:cs="Times New Roman Regular"/>
                <w:b/>
                <w:bCs/>
                <w:i w:val="0"/>
                <w:iCs w:val="0"/>
                <w:color w:val="FF0000"/>
                <w:sz w:val="22"/>
                <w:szCs w:val="22"/>
                <w:u w:val="none"/>
              </w:rPr>
            </w:pPr>
          </w:p>
        </w:tc>
      </w:tr>
      <w:tr w14:paraId="1379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08112B0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F9C322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智能压力采集终端</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576DBF0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采集类型液压</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电池寿命3年（根据实际使用状况）</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工作电压DC3.0V</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工作温度-10℃～+55℃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2363054">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2C6B3CB1">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18.00</w:t>
            </w:r>
          </w:p>
        </w:tc>
        <w:tc>
          <w:tcPr>
            <w:tcW w:w="1266" w:type="dxa"/>
            <w:tcBorders>
              <w:top w:val="single" w:color="000000" w:sz="4" w:space="0"/>
              <w:left w:val="single" w:color="000000" w:sz="4" w:space="0"/>
              <w:bottom w:val="single" w:color="000000" w:sz="4" w:space="0"/>
              <w:right w:val="single" w:color="000000" w:sz="4" w:space="0"/>
            </w:tcBorders>
            <w:noWrap w:val="0"/>
            <w:vAlign w:val="bottom"/>
          </w:tcPr>
          <w:p w14:paraId="34137531">
            <w:pPr>
              <w:ind w:left="0" w:leftChars="0" w:right="0" w:rightChars="0" w:firstLine="0" w:firstLineChars="0"/>
              <w:jc w:val="center"/>
              <w:rPr>
                <w:rFonts w:hint="default" w:ascii="Times New Roman Regular" w:hAnsi="Times New Roman Regular" w:eastAsia="宋体" w:cs="Times New Roman Regular"/>
                <w:b/>
                <w:bCs/>
                <w:i w:val="0"/>
                <w:iCs w:val="0"/>
                <w:color w:val="FF0000"/>
                <w:sz w:val="22"/>
                <w:szCs w:val="22"/>
                <w:u w:val="none"/>
              </w:rPr>
            </w:pPr>
          </w:p>
        </w:tc>
      </w:tr>
      <w:tr w14:paraId="2E05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A190D7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9DFF468">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室外消防栓压力监测设备</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06C78ED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室外消火栓压力监测设备和室外消火栓压力监测法兰，用于固定室外消火栓压力监测设备、连接消防管道。</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5C66A8F">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386E33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2.00</w:t>
            </w:r>
          </w:p>
        </w:tc>
        <w:tc>
          <w:tcPr>
            <w:tcW w:w="1266" w:type="dxa"/>
            <w:tcBorders>
              <w:top w:val="single" w:color="000000" w:sz="4" w:space="0"/>
              <w:left w:val="single" w:color="000000" w:sz="4" w:space="0"/>
              <w:bottom w:val="single" w:color="000000" w:sz="4" w:space="0"/>
              <w:right w:val="single" w:color="000000" w:sz="4" w:space="0"/>
            </w:tcBorders>
            <w:noWrap w:val="0"/>
            <w:vAlign w:val="bottom"/>
          </w:tcPr>
          <w:p w14:paraId="3B9BF81A">
            <w:pPr>
              <w:ind w:left="0" w:leftChars="0" w:right="0" w:rightChars="0" w:firstLine="0" w:firstLineChars="0"/>
              <w:jc w:val="center"/>
              <w:rPr>
                <w:rFonts w:hint="default" w:ascii="Times New Roman Regular" w:hAnsi="Times New Roman Regular" w:eastAsia="宋体" w:cs="Times New Roman Regular"/>
                <w:b/>
                <w:bCs/>
                <w:i w:val="0"/>
                <w:iCs w:val="0"/>
                <w:color w:val="FF0000"/>
                <w:sz w:val="22"/>
                <w:szCs w:val="22"/>
                <w:u w:val="none"/>
              </w:rPr>
            </w:pPr>
          </w:p>
        </w:tc>
      </w:tr>
      <w:tr w14:paraId="038A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115C282D">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1F9F773">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智能液位采集终端</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3940C02E">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采集类型液位</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电池寿命3年（根据实际使用状况）</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工作电压DC3.0V</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工作温度-10℃～+55℃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6388442">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3AFC2CC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8.00</w:t>
            </w:r>
          </w:p>
        </w:tc>
        <w:tc>
          <w:tcPr>
            <w:tcW w:w="1266" w:type="dxa"/>
            <w:tcBorders>
              <w:top w:val="single" w:color="000000" w:sz="4" w:space="0"/>
              <w:left w:val="single" w:color="000000" w:sz="4" w:space="0"/>
              <w:bottom w:val="single" w:color="000000" w:sz="4" w:space="0"/>
              <w:right w:val="single" w:color="000000" w:sz="4" w:space="0"/>
            </w:tcBorders>
            <w:noWrap w:val="0"/>
            <w:vAlign w:val="bottom"/>
          </w:tcPr>
          <w:p w14:paraId="6EAE2E22">
            <w:pPr>
              <w:ind w:left="0" w:leftChars="0" w:right="0" w:rightChars="0" w:firstLine="0" w:firstLineChars="0"/>
              <w:jc w:val="center"/>
              <w:rPr>
                <w:rFonts w:hint="default" w:ascii="Times New Roman Regular" w:hAnsi="Times New Roman Regular" w:eastAsia="宋体" w:cs="Times New Roman Regular"/>
                <w:b/>
                <w:bCs/>
                <w:i w:val="0"/>
                <w:iCs w:val="0"/>
                <w:color w:val="FF0000"/>
                <w:sz w:val="22"/>
                <w:szCs w:val="22"/>
                <w:u w:val="none"/>
              </w:rPr>
            </w:pPr>
          </w:p>
        </w:tc>
      </w:tr>
      <w:tr w14:paraId="6525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noWrap w:val="0"/>
            <w:vAlign w:val="center"/>
          </w:tcPr>
          <w:p w14:paraId="4078A76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059299A">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用户信息传输装置</w:t>
            </w:r>
          </w:p>
        </w:tc>
        <w:tc>
          <w:tcPr>
            <w:tcW w:w="5092" w:type="dxa"/>
            <w:tcBorders>
              <w:top w:val="single" w:color="000000" w:sz="4" w:space="0"/>
              <w:left w:val="single" w:color="000000" w:sz="4" w:space="0"/>
              <w:bottom w:val="single" w:color="000000" w:sz="4" w:space="0"/>
              <w:right w:val="single" w:color="000000" w:sz="4" w:space="0"/>
            </w:tcBorders>
            <w:noWrap w:val="0"/>
            <w:vAlign w:val="center"/>
          </w:tcPr>
          <w:p w14:paraId="5D9F4FA7">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通讯方式：以太网；</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通讯接口：3路RS-485/RS-232，1路CAN，1路RJ45，4路开关量输入；</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报警音量：≥70dB@1m(A计权)；</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报警方式：声、光报警，语音指示；</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消音功能：支持；</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自检功能：具有本机故障检测功能，自动检测主、备电源故障、与系统及监控中心的通讯故障；</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工作电压：AC220V，50Hz；</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工作温度：–10℃～+55℃；</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工作湿度：≤95%RH（无凝结）；</w:t>
            </w:r>
            <w:r>
              <w:rPr>
                <w:rFonts w:hint="default" w:ascii="Times New Roman Regular" w:hAnsi="Times New Roman Regular" w:eastAsia="宋体" w:cs="Times New Roman Regular"/>
                <w:i w:val="0"/>
                <w:iCs w:val="0"/>
                <w:color w:val="000000"/>
                <w:kern w:val="0"/>
                <w:sz w:val="22"/>
                <w:szCs w:val="22"/>
                <w:u w:val="none"/>
                <w:lang w:val="en-US" w:eastAsia="zh-CN" w:bidi="ar"/>
              </w:rPr>
              <w:br w:type="textWrapping"/>
            </w:r>
            <w:r>
              <w:rPr>
                <w:rFonts w:hint="default" w:ascii="Times New Roman Regular" w:hAnsi="Times New Roman Regular" w:eastAsia="宋体" w:cs="Times New Roman Regular"/>
                <w:i w:val="0"/>
                <w:iCs w:val="0"/>
                <w:color w:val="000000"/>
                <w:kern w:val="0"/>
                <w:sz w:val="22"/>
                <w:szCs w:val="22"/>
                <w:u w:val="none"/>
                <w:lang w:val="en-US" w:eastAsia="zh-CN" w:bidi="ar"/>
              </w:rPr>
              <w:t>执行标准：GB26875.1-2011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2440855">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A6C2770">
            <w:pPr>
              <w:keepNext w:val="0"/>
              <w:keepLines w:val="0"/>
              <w:widowControl/>
              <w:suppressLineNumbers w:val="0"/>
              <w:ind w:left="0" w:leftChars="0" w:right="0" w:rightChars="0" w:firstLine="0" w:firstLineChars="0"/>
              <w:jc w:val="center"/>
              <w:textAlignment w:val="center"/>
              <w:rPr>
                <w:rFonts w:hint="default" w:ascii="Times New Roman Regular" w:hAnsi="Times New Roman Regular" w:eastAsia="宋体" w:cs="Times New Roman Regular"/>
                <w:i w:val="0"/>
                <w:iCs w:val="0"/>
                <w:color w:val="000000"/>
                <w:sz w:val="22"/>
                <w:szCs w:val="22"/>
                <w:u w:val="none"/>
              </w:rPr>
            </w:pPr>
            <w:r>
              <w:rPr>
                <w:rFonts w:hint="default" w:ascii="Times New Roman Regular" w:hAnsi="Times New Roman Regular" w:eastAsia="宋体" w:cs="Times New Roman Regular"/>
                <w:i w:val="0"/>
                <w:iCs w:val="0"/>
                <w:color w:val="000000"/>
                <w:kern w:val="0"/>
                <w:sz w:val="22"/>
                <w:szCs w:val="22"/>
                <w:u w:val="none"/>
                <w:lang w:val="en-US" w:eastAsia="zh-CN" w:bidi="ar"/>
              </w:rPr>
              <w:t>10.00</w:t>
            </w:r>
          </w:p>
        </w:tc>
        <w:tc>
          <w:tcPr>
            <w:tcW w:w="1266" w:type="dxa"/>
            <w:tcBorders>
              <w:top w:val="single" w:color="000000" w:sz="4" w:space="0"/>
              <w:left w:val="single" w:color="000000" w:sz="4" w:space="0"/>
              <w:bottom w:val="single" w:color="000000" w:sz="4" w:space="0"/>
              <w:right w:val="single" w:color="000000" w:sz="4" w:space="0"/>
            </w:tcBorders>
            <w:noWrap w:val="0"/>
            <w:vAlign w:val="bottom"/>
          </w:tcPr>
          <w:p w14:paraId="1F86E697">
            <w:pPr>
              <w:ind w:left="0" w:leftChars="0" w:right="0" w:rightChars="0" w:firstLine="0" w:firstLineChars="0"/>
              <w:jc w:val="center"/>
              <w:rPr>
                <w:rFonts w:hint="default" w:ascii="Times New Roman Regular" w:hAnsi="Times New Roman Regular" w:eastAsia="宋体" w:cs="Times New Roman Regular"/>
                <w:b/>
                <w:bCs/>
                <w:i w:val="0"/>
                <w:iCs w:val="0"/>
                <w:color w:val="FF0000"/>
                <w:sz w:val="22"/>
                <w:szCs w:val="22"/>
                <w:u w:val="none"/>
              </w:rPr>
            </w:pPr>
          </w:p>
        </w:tc>
      </w:tr>
    </w:tbl>
    <w:p w14:paraId="080E56D1">
      <w:pPr>
        <w:pStyle w:val="33"/>
        <w:widowControl w:val="0"/>
        <w:numPr>
          <w:ilvl w:val="0"/>
          <w:numId w:val="0"/>
        </w:numPr>
        <w:autoSpaceDE w:val="0"/>
        <w:autoSpaceDN w:val="0"/>
        <w:adjustRightInd w:val="0"/>
        <w:rPr>
          <w:rFonts w:hint="eastAsia"/>
          <w:lang w:val="en-US" w:eastAsia="zh-CN"/>
        </w:rPr>
      </w:pPr>
    </w:p>
    <w:p w14:paraId="381E9277">
      <w:pPr>
        <w:tabs>
          <w:tab w:val="left" w:pos="9214"/>
        </w:tabs>
        <w:adjustRightInd w:val="0"/>
        <w:snapToGrid w:val="0"/>
        <w:spacing w:line="440" w:lineRule="exact"/>
        <w:ind w:right="531" w:rightChars="253"/>
        <w:contextualSpacing/>
        <w:rPr>
          <w:rFonts w:hint="eastAsia" w:ascii="宋体" w:hAnsi="宋体"/>
          <w:szCs w:val="21"/>
        </w:rPr>
      </w:pPr>
    </w:p>
    <w:p w14:paraId="604A92A6">
      <w:pPr>
        <w:ind w:firstLine="562" w:firstLineChars="200"/>
        <w:rPr>
          <w:rFonts w:hint="eastAsia"/>
          <w:b/>
          <w:sz w:val="28"/>
          <w:szCs w:val="28"/>
        </w:rPr>
      </w:pPr>
      <w:r>
        <w:rPr>
          <w:rFonts w:hint="eastAsia"/>
          <w:b/>
          <w:sz w:val="28"/>
          <w:szCs w:val="28"/>
          <w:lang w:val="en-US" w:eastAsia="zh-CN"/>
        </w:rPr>
        <w:t>五、评分标准</w:t>
      </w:r>
    </w:p>
    <w:p w14:paraId="074C0959">
      <w:pPr>
        <w:ind w:firstLine="720" w:firstLineChars="300"/>
        <w:rPr>
          <w:rFonts w:ascii="仿宋" w:hAnsi="仿宋" w:eastAsia="仿宋"/>
          <w:color w:val="000000" w:themeColor="text1"/>
          <w:szCs w:val="21"/>
          <w14:textFill>
            <w14:solidFill>
              <w14:schemeClr w14:val="tx1"/>
            </w14:solidFill>
          </w14:textFill>
        </w:rPr>
      </w:pPr>
      <w:r>
        <w:rPr>
          <w:rFonts w:hint="eastAsia" w:ascii="宋体" w:hAnsi="宋体" w:eastAsia="宋体" w:cs="宋体"/>
          <w:b w:val="0"/>
          <w:bCs w:val="0"/>
          <w:color w:val="000000"/>
          <w:sz w:val="24"/>
          <w:szCs w:val="24"/>
          <w:highlight w:val="none"/>
          <w:lang w:val="en-US" w:eastAsia="zh-CN"/>
        </w:rPr>
        <w:t>1.本</w:t>
      </w:r>
      <w:r>
        <w:rPr>
          <w:rFonts w:hint="eastAsia" w:ascii="宋体" w:hAnsi="宋体" w:cs="宋体"/>
          <w:b w:val="0"/>
          <w:bCs w:val="0"/>
          <w:color w:val="000000"/>
          <w:sz w:val="24"/>
          <w:szCs w:val="24"/>
          <w:highlight w:val="none"/>
          <w:lang w:val="en-US" w:eastAsia="zh-CN"/>
        </w:rPr>
        <w:t>次调研</w:t>
      </w:r>
      <w:r>
        <w:rPr>
          <w:rFonts w:hint="eastAsia" w:ascii="宋体" w:hAnsi="宋体" w:eastAsia="宋体" w:cs="宋体"/>
          <w:b w:val="0"/>
          <w:bCs w:val="0"/>
          <w:color w:val="000000"/>
          <w:sz w:val="24"/>
          <w:szCs w:val="24"/>
          <w:highlight w:val="none"/>
          <w:lang w:val="en-US" w:eastAsia="zh-CN"/>
        </w:rPr>
        <w:t>采用综合评分法，评标结果按评审后得分由高到低顺序排列。</w:t>
      </w:r>
    </w:p>
    <w:p w14:paraId="75F59D88">
      <w:pPr>
        <w:rPr>
          <w:rFonts w:ascii="仿宋" w:hAnsi="仿宋" w:eastAsia="仿宋"/>
          <w:color w:val="000000" w:themeColor="text1"/>
          <w:szCs w:val="21"/>
          <w14:textFill>
            <w14:solidFill>
              <w14:schemeClr w14:val="tx1"/>
            </w14:solidFill>
          </w14:textFill>
        </w:rPr>
      </w:pPr>
    </w:p>
    <w:tbl>
      <w:tblPr>
        <w:tblStyle w:val="26"/>
        <w:tblW w:w="580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97"/>
        <w:gridCol w:w="8686"/>
        <w:gridCol w:w="1377"/>
      </w:tblGrid>
      <w:tr w14:paraId="1291F3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0" w:hRule="atLeast"/>
          <w:jc w:val="center"/>
        </w:trPr>
        <w:tc>
          <w:tcPr>
            <w:tcW w:w="1281" w:type="dxa"/>
            <w:noWrap w:val="0"/>
            <w:vAlign w:val="center"/>
          </w:tcPr>
          <w:p w14:paraId="6A4C131D">
            <w:pPr>
              <w:keepNext w:val="0"/>
              <w:keepLines w:val="0"/>
              <w:pageBreakBefore w:val="0"/>
              <w:spacing w:line="440" w:lineRule="atLeast"/>
              <w:ind w:left="-78" w:right="-73" w:firstLine="0"/>
              <w:jc w:val="center"/>
              <w:rPr>
                <w:rFonts w:hint="eastAsia" w:ascii="宋体" w:hAnsi="宋体" w:cs="宋体"/>
                <w:b/>
                <w:bCs w:val="0"/>
                <w:color w:val="000000"/>
                <w:szCs w:val="21"/>
                <w:highlight w:val="none"/>
              </w:rPr>
            </w:pPr>
            <w:r>
              <w:rPr>
                <w:rFonts w:hint="eastAsia" w:ascii="宋体" w:hAnsi="宋体" w:cs="宋体"/>
                <w:b/>
                <w:bCs w:val="0"/>
                <w:color w:val="000000"/>
                <w:szCs w:val="21"/>
                <w:highlight w:val="none"/>
              </w:rPr>
              <w:t>评审因素</w:t>
            </w:r>
          </w:p>
        </w:tc>
        <w:tc>
          <w:tcPr>
            <w:tcW w:w="7430" w:type="dxa"/>
            <w:noWrap w:val="0"/>
            <w:vAlign w:val="center"/>
          </w:tcPr>
          <w:p w14:paraId="35042F08">
            <w:pPr>
              <w:keepNext w:val="0"/>
              <w:keepLines w:val="0"/>
              <w:pageBreakBefore w:val="0"/>
              <w:spacing w:line="440" w:lineRule="atLeast"/>
              <w:ind w:left="-78" w:right="-73" w:firstLine="0"/>
              <w:jc w:val="center"/>
              <w:rPr>
                <w:rFonts w:hint="eastAsia" w:ascii="宋体" w:hAnsi="宋体" w:cs="宋体"/>
                <w:b/>
                <w:bCs w:val="0"/>
                <w:color w:val="000000"/>
                <w:szCs w:val="21"/>
                <w:highlight w:val="none"/>
              </w:rPr>
            </w:pPr>
            <w:r>
              <w:rPr>
                <w:rFonts w:hint="eastAsia" w:ascii="宋体" w:hAnsi="宋体" w:cs="宋体"/>
                <w:b/>
                <w:bCs w:val="0"/>
                <w:color w:val="000000"/>
                <w:szCs w:val="21"/>
                <w:highlight w:val="none"/>
              </w:rPr>
              <w:t>评分细则</w:t>
            </w:r>
          </w:p>
        </w:tc>
        <w:tc>
          <w:tcPr>
            <w:tcW w:w="1178" w:type="dxa"/>
            <w:noWrap w:val="0"/>
            <w:vAlign w:val="center"/>
          </w:tcPr>
          <w:p w14:paraId="53F94C53">
            <w:pPr>
              <w:keepNext w:val="0"/>
              <w:keepLines w:val="0"/>
              <w:pageBreakBefore w:val="0"/>
              <w:spacing w:line="440" w:lineRule="atLeast"/>
              <w:ind w:left="-78" w:right="-73" w:firstLine="0"/>
              <w:jc w:val="center"/>
              <w:rPr>
                <w:rFonts w:hint="eastAsia" w:ascii="宋体" w:hAnsi="宋体" w:cs="宋体"/>
                <w:b/>
                <w:bCs w:val="0"/>
                <w:color w:val="000000"/>
                <w:szCs w:val="21"/>
                <w:highlight w:val="none"/>
              </w:rPr>
            </w:pPr>
            <w:r>
              <w:rPr>
                <w:rFonts w:hint="eastAsia" w:ascii="宋体" w:hAnsi="宋体" w:cs="宋体"/>
                <w:b/>
                <w:bCs w:val="0"/>
                <w:color w:val="000000"/>
                <w:szCs w:val="21"/>
                <w:highlight w:val="none"/>
              </w:rPr>
              <w:t>分值（分）</w:t>
            </w:r>
          </w:p>
        </w:tc>
      </w:tr>
      <w:tr w14:paraId="5A9CF8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0" w:hRule="atLeast"/>
          <w:jc w:val="center"/>
        </w:trPr>
        <w:tc>
          <w:tcPr>
            <w:tcW w:w="1281" w:type="dxa"/>
            <w:noWrap w:val="0"/>
            <w:vAlign w:val="center"/>
          </w:tcPr>
          <w:p w14:paraId="703C17F6">
            <w:pPr>
              <w:keepNext w:val="0"/>
              <w:keepLines w:val="0"/>
              <w:pageBreakBefore w:val="0"/>
              <w:spacing w:line="440" w:lineRule="atLeast"/>
              <w:ind w:left="-78" w:right="-73" w:firstLine="0"/>
              <w:jc w:val="center"/>
              <w:rPr>
                <w:rFonts w:hint="eastAsia" w:ascii="宋体" w:hAnsi="宋体" w:eastAsia="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一</w:t>
            </w:r>
          </w:p>
        </w:tc>
        <w:tc>
          <w:tcPr>
            <w:tcW w:w="8608" w:type="dxa"/>
            <w:gridSpan w:val="2"/>
            <w:noWrap w:val="0"/>
            <w:vAlign w:val="center"/>
          </w:tcPr>
          <w:p w14:paraId="0C604A1B">
            <w:pPr>
              <w:keepNext w:val="0"/>
              <w:keepLines w:val="0"/>
              <w:pageBreakBefore w:val="0"/>
              <w:spacing w:line="440" w:lineRule="atLeast"/>
              <w:ind w:right="-73" w:firstLine="0"/>
              <w:jc w:val="both"/>
              <w:rPr>
                <w:rFonts w:hint="eastAsia" w:ascii="宋体" w:hAnsi="宋体" w:cs="宋体"/>
                <w:b/>
                <w:bCs w:val="0"/>
                <w:color w:val="000000"/>
                <w:szCs w:val="21"/>
                <w:highlight w:val="none"/>
              </w:rPr>
            </w:pPr>
            <w:r>
              <w:rPr>
                <w:rFonts w:hint="eastAsia" w:ascii="宋体" w:hAnsi="宋体" w:cs="宋体"/>
                <w:b/>
                <w:bCs w:val="0"/>
                <w:color w:val="000000"/>
                <w:szCs w:val="21"/>
                <w:highlight w:val="none"/>
              </w:rPr>
              <w:t>价格部分（</w:t>
            </w:r>
            <w:r>
              <w:rPr>
                <w:rFonts w:hint="eastAsia" w:ascii="宋体" w:hAnsi="宋体" w:cs="宋体"/>
                <w:b/>
                <w:bCs w:val="0"/>
                <w:color w:val="000000"/>
                <w:szCs w:val="21"/>
                <w:highlight w:val="none"/>
                <w:lang w:val="en-US" w:eastAsia="zh-CN"/>
              </w:rPr>
              <w:t>满分4</w:t>
            </w:r>
            <w:r>
              <w:rPr>
                <w:rFonts w:hint="eastAsia" w:ascii="宋体" w:hAnsi="宋体" w:cs="宋体"/>
                <w:b/>
                <w:bCs w:val="0"/>
                <w:color w:val="000000"/>
                <w:szCs w:val="21"/>
                <w:highlight w:val="none"/>
              </w:rPr>
              <w:t>0分）</w:t>
            </w:r>
          </w:p>
        </w:tc>
      </w:tr>
      <w:tr w14:paraId="5F9025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81" w:type="dxa"/>
            <w:noWrap w:val="0"/>
            <w:vAlign w:val="center"/>
          </w:tcPr>
          <w:p w14:paraId="178F5C59">
            <w:pPr>
              <w:keepNext w:val="0"/>
              <w:keepLines w:val="0"/>
              <w:pageBreakBefore w:val="0"/>
              <w:numPr>
                <w:ilvl w:val="0"/>
                <w:numId w:val="0"/>
              </w:numPr>
              <w:spacing w:line="440" w:lineRule="atLeast"/>
              <w:ind w:firstLine="0"/>
              <w:jc w:val="both"/>
              <w:rPr>
                <w:rFonts w:hint="eastAsia" w:ascii="宋体" w:hAnsi="宋体" w:cs="宋体"/>
                <w:b/>
                <w:bCs w:val="0"/>
                <w:color w:val="000000"/>
                <w:szCs w:val="21"/>
                <w:highlight w:val="none"/>
              </w:rPr>
            </w:pPr>
            <w:r>
              <w:rPr>
                <w:rFonts w:hint="eastAsia" w:ascii="宋体" w:hAnsi="宋体" w:cs="宋体"/>
                <w:b/>
                <w:bCs w:val="0"/>
                <w:color w:val="000000"/>
                <w:szCs w:val="21"/>
                <w:highlight w:val="none"/>
              </w:rPr>
              <w:t>价格部分</w:t>
            </w:r>
          </w:p>
          <w:p w14:paraId="7FA222D3">
            <w:pPr>
              <w:keepNext w:val="0"/>
              <w:keepLines w:val="0"/>
              <w:pageBreakBefore w:val="0"/>
              <w:numPr>
                <w:ilvl w:val="0"/>
                <w:numId w:val="0"/>
              </w:numPr>
              <w:spacing w:line="440" w:lineRule="atLeast"/>
              <w:ind w:firstLine="0"/>
              <w:jc w:val="both"/>
              <w:rPr>
                <w:rFonts w:hint="eastAsia" w:ascii="宋体" w:hAnsi="宋体" w:eastAsia="宋体" w:cs="宋体"/>
                <w:b w:val="0"/>
                <w:bCs/>
                <w:color w:val="000000"/>
                <w:szCs w:val="21"/>
                <w:highlight w:val="none"/>
                <w:lang w:eastAsia="zh-CN"/>
              </w:rPr>
            </w:pPr>
            <w:r>
              <w:rPr>
                <w:rFonts w:hint="eastAsia" w:ascii="宋体" w:hAnsi="宋体" w:cs="宋体"/>
                <w:b/>
                <w:bCs w:val="0"/>
                <w:color w:val="000000"/>
                <w:szCs w:val="21"/>
                <w:highlight w:val="none"/>
              </w:rPr>
              <w:t>（</w:t>
            </w:r>
            <w:r>
              <w:rPr>
                <w:rFonts w:hint="eastAsia" w:ascii="宋体" w:hAnsi="宋体" w:cs="宋体"/>
                <w:b/>
                <w:bCs w:val="0"/>
                <w:color w:val="000000"/>
                <w:szCs w:val="21"/>
                <w:highlight w:val="none"/>
                <w:lang w:val="en-US" w:eastAsia="zh-CN"/>
              </w:rPr>
              <w:t>4</w:t>
            </w:r>
            <w:r>
              <w:rPr>
                <w:rFonts w:hint="eastAsia" w:ascii="宋体" w:hAnsi="宋体" w:cs="宋体"/>
                <w:b/>
                <w:bCs w:val="0"/>
                <w:color w:val="000000"/>
                <w:szCs w:val="21"/>
                <w:highlight w:val="none"/>
              </w:rPr>
              <w:t>0分</w:t>
            </w:r>
            <w:r>
              <w:rPr>
                <w:rFonts w:hint="eastAsia" w:ascii="宋体" w:hAnsi="宋体" w:cs="宋体"/>
                <w:b/>
                <w:bCs w:val="0"/>
                <w:color w:val="000000"/>
                <w:szCs w:val="21"/>
                <w:highlight w:val="none"/>
                <w:lang w:eastAsia="zh-CN"/>
              </w:rPr>
              <w:t>）</w:t>
            </w:r>
          </w:p>
        </w:tc>
        <w:tc>
          <w:tcPr>
            <w:tcW w:w="7430" w:type="dxa"/>
            <w:noWrap w:val="0"/>
            <w:vAlign w:val="center"/>
          </w:tcPr>
          <w:p w14:paraId="77FA87B7">
            <w:pPr>
              <w:keepNext w:val="0"/>
              <w:keepLines w:val="0"/>
              <w:pageBreakBefore w:val="0"/>
              <w:spacing w:line="440" w:lineRule="atLeast"/>
              <w:ind w:firstLine="0"/>
              <w:rPr>
                <w:rFonts w:hint="eastAsia" w:ascii="宋体" w:hAnsi="宋体" w:cs="宋体"/>
                <w:b w:val="0"/>
                <w:bCs/>
                <w:color w:val="000000"/>
                <w:szCs w:val="21"/>
                <w:highlight w:val="none"/>
              </w:rPr>
            </w:pPr>
            <w:r>
              <w:rPr>
                <w:rFonts w:hint="eastAsia" w:ascii="宋体" w:hAnsi="宋体" w:cs="宋体"/>
                <w:b w:val="0"/>
                <w:bCs/>
                <w:color w:val="000000"/>
                <w:szCs w:val="21"/>
                <w:highlight w:val="none"/>
              </w:rPr>
              <w:t>价格分应当采用低价优先法计算，即满足文件要求且最终报价最低的供应商的价格为基准价，其价格分为满分。</w:t>
            </w:r>
          </w:p>
          <w:p w14:paraId="3895D03E">
            <w:pPr>
              <w:keepNext w:val="0"/>
              <w:keepLines w:val="0"/>
              <w:pageBreakBefore w:val="0"/>
              <w:spacing w:line="440" w:lineRule="atLeast"/>
              <w:ind w:firstLine="0"/>
              <w:rPr>
                <w:rFonts w:hint="eastAsia" w:ascii="宋体" w:hAnsi="宋体" w:cs="宋体"/>
                <w:b w:val="0"/>
                <w:bCs/>
                <w:color w:val="000000"/>
                <w:szCs w:val="21"/>
                <w:highlight w:val="none"/>
              </w:rPr>
            </w:pPr>
            <w:r>
              <w:rPr>
                <w:rFonts w:hint="eastAsia" w:ascii="宋体" w:hAnsi="宋体" w:cs="宋体"/>
                <w:b w:val="0"/>
                <w:bCs/>
                <w:color w:val="000000"/>
                <w:szCs w:val="21"/>
                <w:highlight w:val="none"/>
              </w:rPr>
              <w:t>其他供应商的价格分统一按照下列公式计算：</w:t>
            </w:r>
          </w:p>
          <w:p w14:paraId="2F00BA8E">
            <w:pPr>
              <w:keepNext w:val="0"/>
              <w:keepLines w:val="0"/>
              <w:pageBreakBefore w:val="0"/>
              <w:spacing w:line="440" w:lineRule="atLeast"/>
              <w:ind w:firstLine="0"/>
              <w:rPr>
                <w:rFonts w:hint="eastAsia" w:ascii="宋体" w:hAnsi="宋体" w:cs="宋体"/>
                <w:b w:val="0"/>
                <w:bCs/>
                <w:color w:val="000000"/>
                <w:szCs w:val="21"/>
                <w:highlight w:val="none"/>
              </w:rPr>
            </w:pPr>
            <w:r>
              <w:rPr>
                <w:rFonts w:hint="eastAsia" w:ascii="宋体" w:hAnsi="宋体" w:cs="宋体"/>
                <w:b w:val="0"/>
                <w:bCs/>
                <w:color w:val="000000"/>
                <w:szCs w:val="21"/>
                <w:highlight w:val="none"/>
              </w:rPr>
              <w:t>报价得分=（基准价/</w:t>
            </w:r>
            <w:r>
              <w:rPr>
                <w:rFonts w:hint="eastAsia" w:ascii="宋体" w:hAnsi="宋体" w:eastAsia="宋体" w:cs="宋体"/>
                <w:b w:val="0"/>
                <w:bCs/>
                <w:color w:val="000000"/>
                <w:szCs w:val="22"/>
                <w:highlight w:val="none"/>
              </w:rPr>
              <w:t>报价</w:t>
            </w:r>
            <w:r>
              <w:rPr>
                <w:rFonts w:hint="eastAsia" w:ascii="宋体" w:hAnsi="宋体" w:cs="宋体"/>
                <w:b w:val="0"/>
                <w:bCs/>
                <w:color w:val="000000"/>
                <w:szCs w:val="21"/>
                <w:highlight w:val="none"/>
              </w:rPr>
              <w:t>）×</w:t>
            </w:r>
            <w:r>
              <w:rPr>
                <w:rFonts w:hint="eastAsia" w:ascii="宋体" w:hAnsi="宋体" w:cs="宋体"/>
                <w:b w:val="0"/>
                <w:bCs/>
                <w:color w:val="000000"/>
                <w:szCs w:val="21"/>
                <w:highlight w:val="none"/>
                <w:lang w:val="en-US" w:eastAsia="zh-CN"/>
              </w:rPr>
              <w:t>4</w:t>
            </w:r>
            <w:r>
              <w:rPr>
                <w:rFonts w:hint="eastAsia" w:ascii="宋体" w:hAnsi="宋体" w:cs="宋体"/>
                <w:b w:val="0"/>
                <w:bCs/>
                <w:color w:val="000000"/>
                <w:szCs w:val="21"/>
                <w:highlight w:val="none"/>
              </w:rPr>
              <w:t>0，小数点后保留2位。</w:t>
            </w:r>
          </w:p>
          <w:p w14:paraId="52AAD806">
            <w:pPr>
              <w:keepNext w:val="0"/>
              <w:keepLines w:val="0"/>
              <w:pageBreakBefore w:val="0"/>
              <w:widowControl/>
              <w:spacing w:line="440" w:lineRule="atLeast"/>
              <w:ind w:firstLine="0"/>
              <w:jc w:val="left"/>
              <w:rPr>
                <w:rFonts w:hint="eastAsia" w:ascii="宋体" w:hAnsi="宋体" w:cs="宋体"/>
                <w:b w:val="0"/>
                <w:bCs/>
                <w:color w:val="000000"/>
                <w:szCs w:val="21"/>
                <w:highlight w:val="none"/>
              </w:rPr>
            </w:pPr>
          </w:p>
        </w:tc>
        <w:tc>
          <w:tcPr>
            <w:tcW w:w="1178" w:type="dxa"/>
            <w:noWrap w:val="0"/>
            <w:vAlign w:val="center"/>
          </w:tcPr>
          <w:p w14:paraId="5116C83C">
            <w:pPr>
              <w:keepNext w:val="0"/>
              <w:keepLines w:val="0"/>
              <w:pageBreakBefore w:val="0"/>
              <w:spacing w:line="440" w:lineRule="atLeast"/>
              <w:ind w:firstLine="0"/>
              <w:jc w:val="center"/>
              <w:rPr>
                <w:rFonts w:hint="eastAsia" w:ascii="宋体" w:hAnsi="宋体" w:cs="宋体"/>
                <w:b w:val="0"/>
                <w:bCs/>
                <w:color w:val="000000"/>
                <w:szCs w:val="21"/>
                <w:highlight w:val="none"/>
              </w:rPr>
            </w:pPr>
            <w:r>
              <w:rPr>
                <w:rFonts w:hint="eastAsia" w:ascii="宋体" w:hAnsi="宋体" w:cs="宋体"/>
                <w:b w:val="0"/>
                <w:bCs/>
                <w:color w:val="000000"/>
                <w:szCs w:val="21"/>
                <w:highlight w:val="none"/>
                <w:lang w:val="en-US" w:eastAsia="zh-CN"/>
              </w:rPr>
              <w:t>4</w:t>
            </w:r>
            <w:r>
              <w:rPr>
                <w:rFonts w:hint="eastAsia" w:ascii="宋体" w:hAnsi="宋体" w:cs="宋体"/>
                <w:b w:val="0"/>
                <w:bCs/>
                <w:color w:val="000000"/>
                <w:szCs w:val="21"/>
                <w:highlight w:val="none"/>
              </w:rPr>
              <w:t>0</w:t>
            </w:r>
          </w:p>
        </w:tc>
      </w:tr>
      <w:tr w14:paraId="6117A0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0" w:hRule="atLeast"/>
          <w:jc w:val="center"/>
        </w:trPr>
        <w:tc>
          <w:tcPr>
            <w:tcW w:w="1281" w:type="dxa"/>
            <w:noWrap w:val="0"/>
            <w:vAlign w:val="center"/>
          </w:tcPr>
          <w:p w14:paraId="73D6FE36">
            <w:pPr>
              <w:keepNext w:val="0"/>
              <w:keepLines w:val="0"/>
              <w:pageBreakBefore w:val="0"/>
              <w:spacing w:line="440" w:lineRule="atLeast"/>
              <w:ind w:firstLine="0"/>
              <w:jc w:val="center"/>
              <w:rPr>
                <w:rFonts w:hint="eastAsia" w:ascii="宋体" w:hAnsi="宋体" w:eastAsia="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二</w:t>
            </w:r>
          </w:p>
        </w:tc>
        <w:tc>
          <w:tcPr>
            <w:tcW w:w="8608" w:type="dxa"/>
            <w:gridSpan w:val="2"/>
            <w:noWrap w:val="0"/>
            <w:vAlign w:val="center"/>
          </w:tcPr>
          <w:p w14:paraId="2DC999C2">
            <w:pPr>
              <w:keepNext w:val="0"/>
              <w:keepLines w:val="0"/>
              <w:pageBreakBefore w:val="0"/>
              <w:spacing w:line="440" w:lineRule="atLeast"/>
              <w:ind w:left="-78" w:right="-73" w:firstLine="0"/>
              <w:jc w:val="both"/>
              <w:rPr>
                <w:rFonts w:hint="eastAsia" w:ascii="宋体" w:hAnsi="宋体" w:cs="宋体"/>
                <w:b/>
                <w:bCs w:val="0"/>
                <w:color w:val="000000"/>
                <w:szCs w:val="21"/>
                <w:highlight w:val="none"/>
              </w:rPr>
            </w:pPr>
            <w:r>
              <w:rPr>
                <w:rFonts w:hint="eastAsia" w:ascii="宋体" w:hAnsi="宋体" w:cs="宋体"/>
                <w:b/>
                <w:bCs w:val="0"/>
                <w:color w:val="000000"/>
                <w:szCs w:val="21"/>
                <w:highlight w:val="none"/>
              </w:rPr>
              <w:t>商务部分（</w:t>
            </w:r>
            <w:r>
              <w:rPr>
                <w:rFonts w:hint="eastAsia" w:ascii="宋体" w:hAnsi="宋体" w:cs="宋体"/>
                <w:b/>
                <w:bCs w:val="0"/>
                <w:color w:val="000000"/>
                <w:szCs w:val="21"/>
                <w:highlight w:val="none"/>
                <w:lang w:val="en-US" w:eastAsia="zh-CN"/>
              </w:rPr>
              <w:t>满分15</w:t>
            </w:r>
            <w:r>
              <w:rPr>
                <w:rFonts w:hint="eastAsia" w:ascii="宋体" w:hAnsi="宋体" w:cs="宋体"/>
                <w:b/>
                <w:bCs w:val="0"/>
                <w:color w:val="000000"/>
                <w:szCs w:val="21"/>
                <w:highlight w:val="none"/>
              </w:rPr>
              <w:t>分）</w:t>
            </w:r>
          </w:p>
        </w:tc>
      </w:tr>
      <w:tr w14:paraId="03D387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81" w:type="dxa"/>
            <w:noWrap w:val="0"/>
            <w:vAlign w:val="center"/>
          </w:tcPr>
          <w:p w14:paraId="68562C19">
            <w:pPr>
              <w:keepNext w:val="0"/>
              <w:keepLines w:val="0"/>
              <w:pageBreakBefore w:val="0"/>
              <w:spacing w:line="440" w:lineRule="atLeast"/>
              <w:ind w:firstLine="0"/>
              <w:jc w:val="center"/>
              <w:rPr>
                <w:rFonts w:hint="eastAsia" w:ascii="宋体" w:hAnsi="宋体" w:cs="宋体"/>
                <w:b/>
                <w:bCs w:val="0"/>
                <w:color w:val="000000"/>
                <w:szCs w:val="21"/>
                <w:highlight w:val="none"/>
              </w:rPr>
            </w:pPr>
            <w:r>
              <w:rPr>
                <w:rFonts w:hint="eastAsia" w:ascii="宋体" w:hAnsi="宋体" w:cs="宋体"/>
                <w:b/>
                <w:bCs w:val="0"/>
                <w:color w:val="000000"/>
                <w:szCs w:val="21"/>
                <w:highlight w:val="none"/>
              </w:rPr>
              <w:t>资质认证</w:t>
            </w:r>
          </w:p>
          <w:p w14:paraId="1BEDD88D">
            <w:pPr>
              <w:keepNext w:val="0"/>
              <w:keepLines w:val="0"/>
              <w:pageBreakBefore w:val="0"/>
              <w:spacing w:line="440" w:lineRule="atLeast"/>
              <w:ind w:firstLine="0"/>
              <w:jc w:val="center"/>
              <w:rPr>
                <w:rFonts w:hint="eastAsia" w:ascii="宋体" w:hAnsi="宋体" w:eastAsia="宋体" w:cs="宋体"/>
                <w:b/>
                <w:bCs w:val="0"/>
                <w:color w:val="000000"/>
                <w:sz w:val="21"/>
                <w:szCs w:val="21"/>
                <w:highlight w:val="none"/>
                <w:lang w:val="en-US" w:eastAsia="zh-CN" w:bidi="ar-SA"/>
              </w:rPr>
            </w:pPr>
            <w:r>
              <w:rPr>
                <w:rFonts w:hint="eastAsia" w:ascii="宋体" w:hAnsi="宋体" w:cs="宋体"/>
                <w:b/>
                <w:bCs w:val="0"/>
                <w:color w:val="000000"/>
                <w:szCs w:val="21"/>
                <w:highlight w:val="none"/>
              </w:rPr>
              <w:t>（</w:t>
            </w:r>
            <w:r>
              <w:rPr>
                <w:rFonts w:hint="eastAsia" w:ascii="宋体" w:hAnsi="宋体" w:cs="宋体"/>
                <w:b/>
                <w:bCs w:val="0"/>
                <w:color w:val="000000"/>
                <w:szCs w:val="21"/>
                <w:highlight w:val="none"/>
                <w:lang w:val="en-US" w:eastAsia="zh-CN"/>
              </w:rPr>
              <w:t>8</w:t>
            </w:r>
            <w:r>
              <w:rPr>
                <w:rFonts w:hint="eastAsia" w:ascii="宋体" w:hAnsi="宋体" w:cs="宋体"/>
                <w:b/>
                <w:bCs w:val="0"/>
                <w:color w:val="000000"/>
                <w:szCs w:val="21"/>
                <w:highlight w:val="none"/>
              </w:rPr>
              <w:t>分）</w:t>
            </w:r>
          </w:p>
        </w:tc>
        <w:tc>
          <w:tcPr>
            <w:tcW w:w="7430" w:type="dxa"/>
            <w:noWrap w:val="0"/>
            <w:vAlign w:val="center"/>
          </w:tcPr>
          <w:p w14:paraId="3E2544FC">
            <w:pPr>
              <w:keepNext w:val="0"/>
              <w:keepLines w:val="0"/>
              <w:pageBreakBefore w:val="0"/>
              <w:numPr>
                <w:ilvl w:val="0"/>
                <w:numId w:val="0"/>
              </w:numPr>
              <w:spacing w:line="440" w:lineRule="atLeast"/>
              <w:ind w:firstLine="0"/>
              <w:jc w:val="left"/>
              <w:rPr>
                <w:rFonts w:hint="eastAsia"/>
                <w:b w:val="0"/>
                <w:bCs/>
                <w:color w:val="000000"/>
                <w:highlight w:val="none"/>
                <w:lang w:val="en-US" w:eastAsia="zh-CN"/>
              </w:rPr>
            </w:pPr>
            <w:r>
              <w:rPr>
                <w:rFonts w:hint="eastAsia"/>
                <w:b w:val="0"/>
                <w:bCs/>
                <w:color w:val="000000"/>
                <w:sz w:val="21"/>
                <w:highlight w:val="none"/>
                <w:lang w:val="en-US" w:eastAsia="zh-CN" w:bidi="ar-SA"/>
              </w:rPr>
              <w:t>1.</w:t>
            </w:r>
            <w:r>
              <w:rPr>
                <w:rFonts w:hint="eastAsia"/>
                <w:b w:val="0"/>
                <w:bCs/>
                <w:color w:val="000000"/>
                <w:highlight w:val="none"/>
                <w:lang w:val="en-US" w:eastAsia="zh-CN"/>
              </w:rPr>
              <w:t>供应商具备有效的电子与智能化工程专业承包一级的得4分；具备电子与智能化工程专业承包二级的得2分。本小项</w:t>
            </w:r>
            <w:r>
              <w:rPr>
                <w:rFonts w:hint="eastAsia"/>
                <w:b w:val="0"/>
                <w:bCs/>
                <w:color w:val="000000"/>
                <w:highlight w:val="none"/>
              </w:rPr>
              <w:t>最高得</w:t>
            </w:r>
            <w:r>
              <w:rPr>
                <w:rFonts w:hint="eastAsia"/>
                <w:b w:val="0"/>
                <w:bCs/>
                <w:color w:val="000000"/>
                <w:highlight w:val="none"/>
                <w:lang w:val="en-US" w:eastAsia="zh-CN"/>
              </w:rPr>
              <w:t>4</w:t>
            </w:r>
            <w:r>
              <w:rPr>
                <w:rFonts w:hint="eastAsia"/>
                <w:b w:val="0"/>
                <w:bCs/>
                <w:color w:val="000000"/>
                <w:highlight w:val="none"/>
              </w:rPr>
              <w:t>分</w:t>
            </w:r>
            <w:r>
              <w:rPr>
                <w:rFonts w:hint="eastAsia"/>
                <w:b w:val="0"/>
                <w:bCs/>
                <w:color w:val="000000"/>
                <w:highlight w:val="none"/>
                <w:lang w:val="en-US" w:eastAsia="zh-CN"/>
              </w:rPr>
              <w:t>。</w:t>
            </w:r>
          </w:p>
          <w:p w14:paraId="2658150B">
            <w:pPr>
              <w:keepNext w:val="0"/>
              <w:keepLines w:val="0"/>
              <w:pageBreakBefore w:val="0"/>
              <w:numPr>
                <w:ilvl w:val="0"/>
                <w:numId w:val="0"/>
              </w:numPr>
              <w:spacing w:line="440" w:lineRule="atLeast"/>
              <w:ind w:firstLine="0"/>
              <w:jc w:val="left"/>
              <w:rPr>
                <w:b w:val="0"/>
                <w:bCs/>
                <w:color w:val="000000"/>
                <w:highlight w:val="none"/>
              </w:rPr>
            </w:pPr>
            <w:r>
              <w:rPr>
                <w:rFonts w:hint="eastAsia"/>
                <w:b w:val="0"/>
                <w:bCs/>
                <w:color w:val="000000"/>
                <w:highlight w:val="none"/>
                <w:lang w:val="en-US" w:eastAsia="zh-CN"/>
              </w:rPr>
              <w:t>2.</w:t>
            </w:r>
            <w:r>
              <w:rPr>
                <w:rFonts w:hint="eastAsia"/>
                <w:b w:val="0"/>
                <w:bCs/>
                <w:color w:val="000000"/>
                <w:highlight w:val="none"/>
              </w:rPr>
              <w:t>供应商具有有效的</w:t>
            </w:r>
            <w:r>
              <w:rPr>
                <w:rFonts w:hint="eastAsia"/>
                <w:b w:val="0"/>
                <w:bCs/>
                <w:color w:val="000000"/>
                <w:highlight w:val="none"/>
                <w:lang w:val="en-US" w:eastAsia="zh-CN"/>
              </w:rPr>
              <w:t>ISO9001</w:t>
            </w:r>
            <w:r>
              <w:rPr>
                <w:rFonts w:hint="eastAsia"/>
                <w:b w:val="0"/>
                <w:bCs/>
                <w:color w:val="000000"/>
                <w:highlight w:val="none"/>
              </w:rPr>
              <w:t>质量管理体系</w:t>
            </w:r>
            <w:r>
              <w:rPr>
                <w:rFonts w:hint="eastAsia"/>
                <w:b w:val="0"/>
                <w:bCs/>
                <w:color w:val="000000"/>
                <w:highlight w:val="none"/>
                <w:lang w:val="en-US" w:eastAsia="zh-CN"/>
              </w:rPr>
              <w:t>认证</w:t>
            </w:r>
            <w:r>
              <w:rPr>
                <w:rFonts w:hint="eastAsia"/>
                <w:b w:val="0"/>
                <w:bCs/>
                <w:color w:val="000000"/>
                <w:highlight w:val="none"/>
              </w:rPr>
              <w:t>、</w:t>
            </w:r>
            <w:r>
              <w:rPr>
                <w:rFonts w:hint="eastAsia"/>
                <w:b w:val="0"/>
                <w:bCs/>
                <w:color w:val="000000"/>
                <w:highlight w:val="none"/>
                <w:lang w:val="en-US" w:eastAsia="zh-CN"/>
              </w:rPr>
              <w:t>ISO14001</w:t>
            </w:r>
            <w:r>
              <w:rPr>
                <w:rFonts w:hint="eastAsia"/>
                <w:b w:val="0"/>
                <w:bCs/>
                <w:color w:val="000000"/>
                <w:highlight w:val="none"/>
              </w:rPr>
              <w:t>环境管理体系</w:t>
            </w:r>
            <w:r>
              <w:rPr>
                <w:rFonts w:hint="eastAsia"/>
                <w:b w:val="0"/>
                <w:bCs/>
                <w:color w:val="000000"/>
                <w:highlight w:val="none"/>
                <w:lang w:val="en-US" w:eastAsia="zh-CN"/>
              </w:rPr>
              <w:t>认证</w:t>
            </w:r>
            <w:r>
              <w:rPr>
                <w:rFonts w:hint="eastAsia"/>
                <w:b w:val="0"/>
                <w:bCs/>
                <w:color w:val="000000"/>
                <w:highlight w:val="none"/>
              </w:rPr>
              <w:t>、</w:t>
            </w:r>
            <w:r>
              <w:rPr>
                <w:rFonts w:hint="eastAsia"/>
                <w:b w:val="0"/>
                <w:bCs/>
                <w:color w:val="000000"/>
                <w:highlight w:val="none"/>
                <w:lang w:val="en-US" w:eastAsia="zh-CN"/>
              </w:rPr>
              <w:t>ISO27701隐私</w:t>
            </w:r>
            <w:r>
              <w:rPr>
                <w:rFonts w:hint="eastAsia" w:ascii="宋体" w:hAnsi="宋体" w:cs="宋体"/>
                <w:bCs/>
                <w:color w:val="000000"/>
                <w:szCs w:val="21"/>
                <w:highlight w:val="none"/>
              </w:rPr>
              <w:t>信息</w:t>
            </w:r>
            <w:r>
              <w:rPr>
                <w:rFonts w:hint="eastAsia" w:ascii="宋体" w:hAnsi="宋体" w:cs="宋体"/>
                <w:bCs/>
                <w:color w:val="000000"/>
                <w:szCs w:val="21"/>
                <w:highlight w:val="none"/>
                <w:lang w:val="en-US" w:eastAsia="zh-CN"/>
              </w:rPr>
              <w:t>安全</w:t>
            </w:r>
            <w:r>
              <w:rPr>
                <w:rFonts w:hint="eastAsia" w:ascii="宋体" w:hAnsi="宋体" w:cs="宋体"/>
                <w:bCs/>
                <w:color w:val="000000"/>
                <w:szCs w:val="21"/>
                <w:highlight w:val="none"/>
              </w:rPr>
              <w:t>管理体系认证</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lang w:val="en-US" w:eastAsia="zh-CN"/>
              </w:rPr>
              <w:t>ISO45001</w:t>
            </w:r>
            <w:r>
              <w:rPr>
                <w:rFonts w:hint="eastAsia"/>
                <w:b w:val="0"/>
                <w:bCs/>
                <w:color w:val="000000"/>
                <w:highlight w:val="none"/>
              </w:rPr>
              <w:t>职业健康安全管理体系</w:t>
            </w:r>
            <w:r>
              <w:rPr>
                <w:rFonts w:hint="eastAsia"/>
                <w:b w:val="0"/>
                <w:bCs/>
                <w:color w:val="000000"/>
                <w:highlight w:val="none"/>
                <w:lang w:val="en-US" w:eastAsia="zh-CN"/>
              </w:rPr>
              <w:t>认证、ISO27001信息安全管理体系认证</w:t>
            </w:r>
            <w:r>
              <w:rPr>
                <w:rFonts w:hint="eastAsia"/>
                <w:b w:val="0"/>
                <w:bCs/>
                <w:color w:val="000000"/>
                <w:highlight w:val="none"/>
              </w:rPr>
              <w:t>，有一个得1分，</w:t>
            </w:r>
            <w:r>
              <w:rPr>
                <w:rFonts w:hint="eastAsia"/>
                <w:b w:val="0"/>
                <w:bCs/>
                <w:color w:val="000000"/>
                <w:highlight w:val="none"/>
                <w:lang w:val="en-US" w:eastAsia="zh-CN"/>
              </w:rPr>
              <w:t>本小项</w:t>
            </w:r>
            <w:r>
              <w:rPr>
                <w:rFonts w:hint="eastAsia"/>
                <w:b w:val="0"/>
                <w:bCs/>
                <w:color w:val="000000"/>
                <w:highlight w:val="none"/>
              </w:rPr>
              <w:t>最高得</w:t>
            </w:r>
            <w:r>
              <w:rPr>
                <w:rFonts w:hint="eastAsia"/>
                <w:b w:val="0"/>
                <w:bCs/>
                <w:color w:val="000000"/>
                <w:highlight w:val="none"/>
                <w:lang w:val="en-US" w:eastAsia="zh-CN"/>
              </w:rPr>
              <w:t>4</w:t>
            </w:r>
            <w:r>
              <w:rPr>
                <w:rFonts w:hint="eastAsia"/>
                <w:b w:val="0"/>
                <w:bCs/>
                <w:color w:val="000000"/>
                <w:highlight w:val="none"/>
              </w:rPr>
              <w:t>分。</w:t>
            </w:r>
          </w:p>
          <w:p w14:paraId="7A059289">
            <w:pPr>
              <w:keepNext w:val="0"/>
              <w:keepLines w:val="0"/>
              <w:pageBreakBefore w:val="0"/>
              <w:spacing w:line="440" w:lineRule="atLeast"/>
              <w:ind w:firstLine="0"/>
              <w:rPr>
                <w:b w:val="0"/>
                <w:bCs/>
                <w:color w:val="000000"/>
                <w:highlight w:val="none"/>
              </w:rPr>
            </w:pPr>
            <w:r>
              <w:rPr>
                <w:rFonts w:hint="eastAsia"/>
                <w:b w:val="0"/>
                <w:bCs/>
                <w:color w:val="000000"/>
                <w:highlight w:val="none"/>
              </w:rPr>
              <w:t>须提供有效的证书原件扫描件以及全国认证认可信息公共服务平台（http://cx.cnca.cn/CertECloud/result/skipResultList）查询截图上传到响应文件中，证明资料不全或未提供均不得分。</w:t>
            </w:r>
          </w:p>
        </w:tc>
        <w:tc>
          <w:tcPr>
            <w:tcW w:w="1178" w:type="dxa"/>
            <w:noWrap w:val="0"/>
            <w:vAlign w:val="center"/>
          </w:tcPr>
          <w:p w14:paraId="293CE3D8">
            <w:pPr>
              <w:keepNext w:val="0"/>
              <w:keepLines w:val="0"/>
              <w:pageBreakBefore w:val="0"/>
              <w:spacing w:line="440" w:lineRule="atLeast"/>
              <w:ind w:left="-78" w:right="-73" w:firstLine="0"/>
              <w:jc w:val="center"/>
              <w:rPr>
                <w:rFonts w:hint="eastAsia" w:ascii="宋体" w:hAnsi="宋体" w:eastAsia="宋体" w:cs="宋体"/>
                <w:b w:val="0"/>
                <w:bCs/>
                <w:color w:val="000000"/>
                <w:szCs w:val="21"/>
                <w:highlight w:val="none"/>
                <w:lang w:eastAsia="zh-CN"/>
              </w:rPr>
            </w:pPr>
            <w:r>
              <w:rPr>
                <w:rFonts w:hint="eastAsia" w:ascii="宋体" w:hAnsi="宋体" w:cs="宋体"/>
                <w:b w:val="0"/>
                <w:bCs/>
                <w:color w:val="000000"/>
                <w:szCs w:val="21"/>
                <w:highlight w:val="none"/>
                <w:lang w:val="en-US" w:eastAsia="zh-CN"/>
              </w:rPr>
              <w:t>8</w:t>
            </w:r>
          </w:p>
        </w:tc>
      </w:tr>
      <w:tr w14:paraId="4BEA1F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81" w:type="dxa"/>
            <w:noWrap w:val="0"/>
            <w:vAlign w:val="center"/>
          </w:tcPr>
          <w:p w14:paraId="425C8C37">
            <w:pPr>
              <w:keepNext w:val="0"/>
              <w:keepLines w:val="0"/>
              <w:pageBreakBefore w:val="0"/>
              <w:spacing w:line="440" w:lineRule="atLeast"/>
              <w:ind w:firstLine="0"/>
              <w:jc w:val="center"/>
              <w:rPr>
                <w:rFonts w:hint="eastAsia" w:ascii="宋体" w:hAnsi="宋体" w:cs="宋体"/>
                <w:b/>
                <w:bCs w:val="0"/>
                <w:color w:val="000000"/>
                <w:szCs w:val="21"/>
                <w:highlight w:val="none"/>
              </w:rPr>
            </w:pPr>
            <w:r>
              <w:rPr>
                <w:rFonts w:hint="eastAsia" w:ascii="宋体" w:hAnsi="宋体" w:cs="宋体"/>
                <w:b/>
                <w:bCs w:val="0"/>
                <w:color w:val="000000"/>
                <w:szCs w:val="21"/>
                <w:highlight w:val="none"/>
              </w:rPr>
              <w:t>项目业绩</w:t>
            </w:r>
          </w:p>
          <w:p w14:paraId="1FA5A73B">
            <w:pPr>
              <w:keepNext w:val="0"/>
              <w:keepLines w:val="0"/>
              <w:pageBreakBefore w:val="0"/>
              <w:spacing w:line="440" w:lineRule="atLeast"/>
              <w:ind w:firstLine="0"/>
              <w:jc w:val="center"/>
              <w:rPr>
                <w:rFonts w:hint="eastAsia" w:ascii="宋体" w:hAnsi="宋体" w:eastAsia="宋体" w:cs="宋体"/>
                <w:b/>
                <w:bCs w:val="0"/>
                <w:color w:val="000000"/>
                <w:sz w:val="21"/>
                <w:szCs w:val="21"/>
                <w:highlight w:val="none"/>
                <w:lang w:val="en-US" w:eastAsia="zh-CN" w:bidi="ar-SA"/>
              </w:rPr>
            </w:pPr>
            <w:r>
              <w:rPr>
                <w:rFonts w:hint="eastAsia" w:ascii="宋体" w:hAnsi="宋体" w:cs="宋体"/>
                <w:b/>
                <w:bCs w:val="0"/>
                <w:color w:val="000000"/>
                <w:szCs w:val="21"/>
                <w:highlight w:val="none"/>
              </w:rPr>
              <w:t>（</w:t>
            </w:r>
            <w:r>
              <w:rPr>
                <w:rFonts w:hint="eastAsia" w:ascii="宋体" w:hAnsi="宋体" w:cs="宋体"/>
                <w:b/>
                <w:bCs w:val="0"/>
                <w:color w:val="000000"/>
                <w:szCs w:val="21"/>
                <w:highlight w:val="none"/>
                <w:lang w:val="en-US" w:eastAsia="zh-CN"/>
              </w:rPr>
              <w:t>4</w:t>
            </w:r>
            <w:r>
              <w:rPr>
                <w:rFonts w:hint="eastAsia" w:ascii="宋体" w:hAnsi="宋体" w:cs="宋体"/>
                <w:b/>
                <w:bCs w:val="0"/>
                <w:color w:val="000000"/>
                <w:szCs w:val="21"/>
                <w:highlight w:val="none"/>
              </w:rPr>
              <w:t>分）</w:t>
            </w:r>
          </w:p>
        </w:tc>
        <w:tc>
          <w:tcPr>
            <w:tcW w:w="7430" w:type="dxa"/>
            <w:noWrap w:val="0"/>
            <w:vAlign w:val="center"/>
          </w:tcPr>
          <w:p w14:paraId="20933A53">
            <w:pPr>
              <w:keepNext w:val="0"/>
              <w:keepLines w:val="0"/>
              <w:pageBreakBefore w:val="0"/>
              <w:spacing w:line="440" w:lineRule="atLeast"/>
              <w:ind w:firstLine="0"/>
              <w:rPr>
                <w:rFonts w:hint="eastAsia" w:ascii="宋体" w:hAnsi="宋体" w:cs="宋体"/>
                <w:b w:val="0"/>
                <w:bCs/>
                <w:color w:val="000000"/>
                <w:szCs w:val="21"/>
                <w:highlight w:val="none"/>
              </w:rPr>
            </w:pPr>
            <w:r>
              <w:rPr>
                <w:rFonts w:hint="eastAsia" w:ascii="宋体" w:hAnsi="宋体" w:cs="宋体"/>
                <w:b w:val="0"/>
                <w:bCs/>
                <w:color w:val="000000"/>
                <w:szCs w:val="21"/>
                <w:highlight w:val="none"/>
              </w:rPr>
              <w:t>供应商</w:t>
            </w:r>
            <w:r>
              <w:rPr>
                <w:rFonts w:hint="eastAsia" w:ascii="宋体" w:hAnsi="宋体" w:cs="宋体"/>
                <w:b w:val="0"/>
                <w:bCs/>
                <w:color w:val="000000"/>
                <w:szCs w:val="21"/>
                <w:highlight w:val="none"/>
                <w:lang w:val="en-US" w:eastAsia="zh-CN"/>
              </w:rPr>
              <w:t>提供</w:t>
            </w:r>
            <w:r>
              <w:rPr>
                <w:rFonts w:hint="eastAsia" w:ascii="宋体" w:hAnsi="宋体" w:cs="宋体"/>
                <w:b w:val="0"/>
                <w:bCs/>
                <w:color w:val="000000"/>
                <w:szCs w:val="21"/>
                <w:highlight w:val="none"/>
              </w:rPr>
              <w:t>自202</w:t>
            </w:r>
            <w:r>
              <w:rPr>
                <w:rFonts w:hint="eastAsia" w:ascii="宋体" w:hAnsi="宋体" w:cs="宋体"/>
                <w:b w:val="0"/>
                <w:bCs/>
                <w:color w:val="000000"/>
                <w:szCs w:val="21"/>
                <w:highlight w:val="none"/>
                <w:lang w:val="en-US" w:eastAsia="zh-CN"/>
              </w:rPr>
              <w:t>3</w:t>
            </w:r>
            <w:r>
              <w:rPr>
                <w:rFonts w:hint="eastAsia" w:ascii="宋体" w:hAnsi="宋体" w:cs="宋体"/>
                <w:b w:val="0"/>
                <w:bCs/>
                <w:color w:val="000000"/>
                <w:szCs w:val="21"/>
                <w:highlight w:val="none"/>
              </w:rPr>
              <w:t>年1月1日起（以合同签订的时间为准）</w:t>
            </w:r>
            <w:r>
              <w:rPr>
                <w:rFonts w:hint="eastAsia" w:ascii="宋体" w:hAnsi="宋体" w:cs="宋体"/>
                <w:b w:val="0"/>
                <w:bCs/>
                <w:color w:val="000000"/>
                <w:szCs w:val="21"/>
                <w:highlight w:val="none"/>
                <w:lang w:val="en-US" w:eastAsia="zh-CN"/>
              </w:rPr>
              <w:t>视频监控类</w:t>
            </w:r>
            <w:r>
              <w:rPr>
                <w:rFonts w:hint="eastAsia" w:ascii="宋体" w:hAnsi="宋体" w:eastAsia="宋体" w:cs="宋体"/>
                <w:b w:val="0"/>
                <w:bCs/>
                <w:color w:val="000000"/>
                <w:sz w:val="21"/>
                <w:szCs w:val="21"/>
                <w:highlight w:val="none"/>
                <w:lang w:val="en-US" w:eastAsia="zh-CN"/>
              </w:rPr>
              <w:t>业绩</w:t>
            </w:r>
            <w:r>
              <w:rPr>
                <w:rFonts w:hint="eastAsia" w:ascii="宋体" w:hAnsi="宋体" w:cs="宋体"/>
                <w:b w:val="0"/>
                <w:bCs/>
                <w:color w:val="000000"/>
                <w:szCs w:val="21"/>
                <w:highlight w:val="none"/>
                <w:lang w:eastAsia="zh-CN"/>
              </w:rPr>
              <w:t>，</w:t>
            </w:r>
            <w:r>
              <w:rPr>
                <w:rFonts w:hint="eastAsia" w:ascii="宋体" w:hAnsi="宋体" w:cs="宋体"/>
                <w:b w:val="0"/>
                <w:bCs/>
                <w:color w:val="000000"/>
                <w:szCs w:val="21"/>
                <w:highlight w:val="none"/>
              </w:rPr>
              <w:t>每提供一个得</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分，</w:t>
            </w:r>
            <w:r>
              <w:rPr>
                <w:rFonts w:hint="eastAsia" w:ascii="宋体" w:hAnsi="宋体" w:eastAsia="宋体" w:cs="宋体"/>
                <w:bCs/>
                <w:color w:val="000000"/>
                <w:szCs w:val="21"/>
                <w:highlight w:val="none"/>
                <w:lang w:val="en-US" w:bidi="zh-CN"/>
              </w:rPr>
              <w:t>最高得</w:t>
            </w:r>
            <w:r>
              <w:rPr>
                <w:rFonts w:hint="eastAsia" w:ascii="宋体" w:hAnsi="宋体" w:cs="宋体"/>
                <w:b w:val="0"/>
                <w:bCs/>
                <w:color w:val="000000"/>
                <w:szCs w:val="21"/>
                <w:highlight w:val="none"/>
                <w:lang w:val="en-US" w:eastAsia="zh-CN"/>
              </w:rPr>
              <w:t>3</w:t>
            </w:r>
            <w:r>
              <w:rPr>
                <w:rFonts w:hint="eastAsia" w:ascii="宋体" w:hAnsi="宋体" w:cs="宋体"/>
                <w:b w:val="0"/>
                <w:bCs/>
                <w:color w:val="000000"/>
                <w:szCs w:val="21"/>
                <w:highlight w:val="none"/>
              </w:rPr>
              <w:t>分。</w:t>
            </w:r>
          </w:p>
          <w:p w14:paraId="03D7C5D1">
            <w:pPr>
              <w:keepNext w:val="0"/>
              <w:keepLines w:val="0"/>
              <w:pageBreakBefore w:val="0"/>
              <w:spacing w:line="440" w:lineRule="atLeast"/>
              <w:ind w:firstLine="0"/>
              <w:rPr>
                <w:rFonts w:hint="eastAsia" w:ascii="宋体" w:hAnsi="宋体" w:cs="宋体"/>
                <w:b w:val="0"/>
                <w:bCs/>
                <w:color w:val="000000"/>
                <w:szCs w:val="21"/>
                <w:highlight w:val="none"/>
              </w:rPr>
            </w:pPr>
            <w:r>
              <w:rPr>
                <w:rFonts w:hint="eastAsia" w:ascii="宋体" w:hAnsi="宋体" w:eastAsia="宋体" w:cs="宋体"/>
                <w:b w:val="0"/>
                <w:bCs/>
                <w:color w:val="000000"/>
                <w:szCs w:val="21"/>
                <w:highlight w:val="none"/>
                <w:lang w:val="en-US" w:eastAsia="zh-CN"/>
              </w:rPr>
              <w:t>须提供中标通知书、合同、验收报告，三者缺一不可，原件扫描件上传至响应文件中并加盖单位公章。时间以合同签订时间为准。若提供的证明材料不能反映该业绩的相关数据和内容的，该业绩不予认可。</w:t>
            </w:r>
          </w:p>
        </w:tc>
        <w:tc>
          <w:tcPr>
            <w:tcW w:w="1178" w:type="dxa"/>
            <w:noWrap w:val="0"/>
            <w:vAlign w:val="center"/>
          </w:tcPr>
          <w:p w14:paraId="0870F159">
            <w:pPr>
              <w:keepNext w:val="0"/>
              <w:keepLines w:val="0"/>
              <w:pageBreakBefore w:val="0"/>
              <w:spacing w:line="440" w:lineRule="atLeast"/>
              <w:ind w:left="-78" w:right="-73" w:firstLine="0"/>
              <w:jc w:val="center"/>
              <w:rPr>
                <w:rFonts w:hint="eastAsia" w:ascii="宋体" w:hAnsi="宋体" w:eastAsia="宋体" w:cs="宋体"/>
                <w:b w:val="0"/>
                <w:bCs/>
                <w:color w:val="000000"/>
                <w:szCs w:val="21"/>
                <w:highlight w:val="none"/>
                <w:lang w:eastAsia="zh-CN"/>
              </w:rPr>
            </w:pPr>
            <w:r>
              <w:rPr>
                <w:rFonts w:hint="eastAsia" w:ascii="宋体" w:hAnsi="宋体" w:cs="宋体"/>
                <w:b w:val="0"/>
                <w:bCs/>
                <w:color w:val="000000"/>
                <w:szCs w:val="21"/>
                <w:highlight w:val="none"/>
                <w:lang w:val="en-US" w:eastAsia="zh-CN"/>
              </w:rPr>
              <w:t>4</w:t>
            </w:r>
          </w:p>
        </w:tc>
      </w:tr>
      <w:tr w14:paraId="5411AA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81" w:type="dxa"/>
            <w:noWrap w:val="0"/>
            <w:vAlign w:val="center"/>
          </w:tcPr>
          <w:p w14:paraId="2F9DE0B3">
            <w:pPr>
              <w:keepNext w:val="0"/>
              <w:keepLines w:val="0"/>
              <w:pageBreakBefore w:val="0"/>
              <w:spacing w:line="440" w:lineRule="atLeast"/>
              <w:ind w:firstLine="0"/>
              <w:jc w:val="center"/>
              <w:rPr>
                <w:rFonts w:hint="eastAsia" w:ascii="宋体" w:hAnsi="宋体" w:eastAsia="宋体" w:cs="宋体"/>
                <w:b/>
                <w:bCs w:val="0"/>
                <w:color w:val="000000"/>
                <w:szCs w:val="21"/>
                <w:highlight w:val="none"/>
                <w:lang w:val="en-US" w:eastAsia="zh-CN"/>
              </w:rPr>
            </w:pPr>
            <w:r>
              <w:rPr>
                <w:rFonts w:hint="eastAsia" w:ascii="宋体" w:hAnsi="宋体" w:eastAsia="宋体" w:cs="宋体"/>
                <w:b/>
                <w:bCs w:val="0"/>
                <w:color w:val="000000"/>
                <w:szCs w:val="21"/>
                <w:highlight w:val="none"/>
                <w:lang w:val="en-US" w:eastAsia="zh-CN"/>
              </w:rPr>
              <w:t>质保承诺</w:t>
            </w:r>
          </w:p>
          <w:p w14:paraId="2BA9F707">
            <w:pPr>
              <w:keepNext w:val="0"/>
              <w:keepLines w:val="0"/>
              <w:pageBreakBefore w:val="0"/>
              <w:spacing w:line="440" w:lineRule="atLeast"/>
              <w:ind w:firstLine="0"/>
              <w:jc w:val="center"/>
              <w:rPr>
                <w:rFonts w:hint="eastAsia" w:ascii="Arial" w:hAnsi="Arial" w:eastAsia="幼圆" w:cs="Arial"/>
                <w:b/>
                <w:bCs/>
                <w:color w:val="000000"/>
                <w:sz w:val="44"/>
                <w:szCs w:val="44"/>
                <w:highlight w:val="none"/>
                <w:lang w:val="en-US" w:eastAsia="zh-CN" w:bidi="ar-SA"/>
              </w:rPr>
            </w:pPr>
            <w:r>
              <w:rPr>
                <w:rFonts w:hint="eastAsia" w:ascii="宋体" w:hAnsi="宋体" w:eastAsia="宋体" w:cs="宋体"/>
                <w:b/>
                <w:bCs w:val="0"/>
                <w:color w:val="000000"/>
                <w:szCs w:val="21"/>
                <w:highlight w:val="none"/>
                <w:lang w:val="en-US" w:eastAsia="zh-CN"/>
              </w:rPr>
              <w:t>（</w:t>
            </w:r>
            <w:r>
              <w:rPr>
                <w:rFonts w:hint="eastAsia" w:ascii="宋体" w:hAnsi="宋体" w:cs="宋体"/>
                <w:b/>
                <w:bCs w:val="0"/>
                <w:color w:val="000000"/>
                <w:szCs w:val="21"/>
                <w:highlight w:val="none"/>
                <w:lang w:val="en-US" w:eastAsia="zh-CN"/>
              </w:rPr>
              <w:t>3</w:t>
            </w:r>
            <w:r>
              <w:rPr>
                <w:rFonts w:hint="eastAsia" w:ascii="宋体" w:hAnsi="宋体" w:eastAsia="宋体" w:cs="宋体"/>
                <w:b/>
                <w:bCs w:val="0"/>
                <w:color w:val="000000"/>
                <w:szCs w:val="21"/>
                <w:highlight w:val="none"/>
                <w:lang w:val="en-US" w:eastAsia="zh-CN"/>
              </w:rPr>
              <w:t>分）</w:t>
            </w:r>
          </w:p>
        </w:tc>
        <w:tc>
          <w:tcPr>
            <w:tcW w:w="7430" w:type="dxa"/>
            <w:noWrap w:val="0"/>
            <w:vAlign w:val="center"/>
          </w:tcPr>
          <w:p w14:paraId="366AA44C">
            <w:pPr>
              <w:spacing w:line="360" w:lineRule="auto"/>
              <w:rPr>
                <w:rFonts w:hint="eastAsia" w:ascii="宋体" w:hAnsi="宋体" w:eastAsia="宋体" w:cs="宋体"/>
                <w:bCs/>
                <w:color w:val="000000"/>
                <w:szCs w:val="21"/>
                <w:highlight w:val="none"/>
                <w:lang w:val="en-US" w:bidi="zh-CN"/>
              </w:rPr>
            </w:pPr>
            <w:r>
              <w:rPr>
                <w:rFonts w:hint="eastAsia" w:ascii="宋体" w:hAnsi="宋体" w:eastAsia="宋体" w:cs="宋体"/>
                <w:bCs/>
                <w:color w:val="000000"/>
                <w:szCs w:val="21"/>
                <w:highlight w:val="none"/>
                <w:lang w:val="en-US" w:eastAsia="zh-CN" w:bidi="zh-CN"/>
              </w:rPr>
              <w:t>本</w:t>
            </w:r>
            <w:r>
              <w:rPr>
                <w:rFonts w:hint="eastAsia" w:ascii="宋体" w:hAnsi="宋体" w:eastAsia="宋体" w:cs="宋体"/>
                <w:bCs/>
                <w:color w:val="000000"/>
                <w:szCs w:val="21"/>
                <w:highlight w:val="none"/>
                <w:lang w:bidi="zh-CN"/>
              </w:rPr>
              <w:t>项目新增实施部署的平台和产品</w:t>
            </w:r>
            <w:r>
              <w:rPr>
                <w:rFonts w:hint="eastAsia" w:ascii="宋体" w:hAnsi="宋体" w:eastAsia="宋体" w:cs="宋体"/>
                <w:bCs/>
                <w:color w:val="000000"/>
                <w:szCs w:val="21"/>
                <w:highlight w:val="none"/>
                <w:lang w:val="en-US" w:bidi="zh-CN"/>
              </w:rPr>
              <w:t>在原有</w:t>
            </w:r>
            <w:r>
              <w:rPr>
                <w:rFonts w:hint="eastAsia" w:ascii="宋体" w:hAnsi="宋体" w:cs="宋体"/>
                <w:bCs/>
                <w:color w:val="000000"/>
                <w:szCs w:val="21"/>
                <w:highlight w:val="none"/>
                <w:lang w:val="en-US" w:bidi="zh-CN"/>
              </w:rPr>
              <w:t>5</w:t>
            </w:r>
            <w:r>
              <w:rPr>
                <w:rFonts w:hint="eastAsia" w:ascii="宋体" w:hAnsi="宋体" w:eastAsia="宋体" w:cs="宋体"/>
                <w:bCs/>
                <w:color w:val="000000"/>
                <w:szCs w:val="21"/>
                <w:highlight w:val="none"/>
                <w:lang w:val="en-US" w:bidi="zh-CN"/>
              </w:rPr>
              <w:t>年质保的基础上，每增加一年得</w:t>
            </w:r>
            <w:r>
              <w:rPr>
                <w:rFonts w:hint="eastAsia" w:ascii="宋体" w:hAnsi="宋体" w:cs="宋体"/>
                <w:bCs/>
                <w:color w:val="000000"/>
                <w:szCs w:val="21"/>
                <w:highlight w:val="none"/>
                <w:lang w:val="en-US" w:bidi="zh-CN"/>
              </w:rPr>
              <w:t>1</w:t>
            </w:r>
            <w:r>
              <w:rPr>
                <w:rFonts w:hint="eastAsia" w:ascii="宋体" w:hAnsi="宋体" w:eastAsia="宋体" w:cs="宋体"/>
                <w:bCs/>
                <w:color w:val="000000"/>
                <w:szCs w:val="21"/>
                <w:highlight w:val="none"/>
                <w:lang w:val="en-US" w:bidi="zh-CN"/>
              </w:rPr>
              <w:t>分，最高得</w:t>
            </w:r>
            <w:r>
              <w:rPr>
                <w:rFonts w:hint="eastAsia" w:ascii="宋体" w:hAnsi="宋体" w:cs="宋体"/>
                <w:bCs/>
                <w:color w:val="000000"/>
                <w:szCs w:val="21"/>
                <w:highlight w:val="none"/>
                <w:lang w:val="en-US" w:bidi="zh-CN"/>
              </w:rPr>
              <w:t>3</w:t>
            </w:r>
            <w:r>
              <w:rPr>
                <w:rFonts w:hint="eastAsia" w:ascii="宋体" w:hAnsi="宋体" w:eastAsia="宋体" w:cs="宋体"/>
                <w:bCs/>
                <w:color w:val="000000"/>
                <w:szCs w:val="21"/>
                <w:highlight w:val="none"/>
                <w:lang w:val="en-US" w:bidi="zh-CN"/>
              </w:rPr>
              <w:t>分。</w:t>
            </w:r>
          </w:p>
          <w:p w14:paraId="1C2894BE">
            <w:pPr>
              <w:spacing w:line="360" w:lineRule="auto"/>
              <w:rPr>
                <w:rFonts w:eastAsia="宋体"/>
                <w:color w:val="000000"/>
                <w:highlight w:val="none"/>
                <w:lang w:val="en-US" w:eastAsia="zh-CN"/>
              </w:rPr>
            </w:pPr>
            <w:r>
              <w:rPr>
                <w:rFonts w:hint="eastAsia"/>
                <w:color w:val="000000"/>
                <w:highlight w:val="none"/>
                <w:lang w:val="en-US" w:eastAsia="zh-CN"/>
              </w:rPr>
              <w:t>须提供承诺书原件</w:t>
            </w:r>
            <w:r>
              <w:rPr>
                <w:rFonts w:hint="eastAsia" w:ascii="宋体" w:hAnsi="宋体" w:eastAsia="宋体" w:cs="宋体"/>
                <w:b w:val="0"/>
                <w:bCs/>
                <w:color w:val="000000"/>
                <w:szCs w:val="21"/>
                <w:highlight w:val="none"/>
                <w:lang w:val="en-US" w:eastAsia="zh-CN"/>
              </w:rPr>
              <w:t>并加盖单位公章</w:t>
            </w:r>
            <w:r>
              <w:rPr>
                <w:rFonts w:hint="eastAsia"/>
                <w:b w:val="0"/>
                <w:bCs/>
                <w:color w:val="000000"/>
                <w:highlight w:val="none"/>
              </w:rPr>
              <w:t>证明资料不全或未提供均不得分。</w:t>
            </w:r>
          </w:p>
        </w:tc>
        <w:tc>
          <w:tcPr>
            <w:tcW w:w="1178" w:type="dxa"/>
            <w:noWrap w:val="0"/>
            <w:vAlign w:val="center"/>
          </w:tcPr>
          <w:p w14:paraId="03A0E971">
            <w:pPr>
              <w:keepNext w:val="0"/>
              <w:keepLines w:val="0"/>
              <w:pageBreakBefore w:val="0"/>
              <w:spacing w:line="440" w:lineRule="atLeast"/>
              <w:ind w:firstLine="0"/>
              <w:jc w:val="center"/>
              <w:rPr>
                <w:rFonts w:hint="eastAsia" w:ascii="宋体" w:hAnsi="宋体" w:cs="宋体"/>
                <w:b w:val="0"/>
                <w:bCs/>
                <w:color w:val="000000"/>
                <w:sz w:val="21"/>
                <w:szCs w:val="21"/>
                <w:highlight w:val="none"/>
                <w:lang w:val="en-US" w:eastAsia="zh-CN" w:bidi="ar-SA"/>
              </w:rPr>
            </w:pPr>
            <w:r>
              <w:rPr>
                <w:rFonts w:hint="eastAsia" w:ascii="宋体" w:hAnsi="宋体" w:cs="宋体"/>
                <w:b w:val="0"/>
                <w:bCs/>
                <w:color w:val="000000"/>
                <w:szCs w:val="21"/>
                <w:highlight w:val="none"/>
                <w:lang w:val="en-US" w:eastAsia="zh-CN"/>
              </w:rPr>
              <w:t>3</w:t>
            </w:r>
          </w:p>
        </w:tc>
      </w:tr>
      <w:tr w14:paraId="669FA3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1281" w:type="dxa"/>
            <w:noWrap w:val="0"/>
            <w:vAlign w:val="center"/>
          </w:tcPr>
          <w:p w14:paraId="19301069">
            <w:pPr>
              <w:keepNext w:val="0"/>
              <w:keepLines w:val="0"/>
              <w:pageBreakBefore w:val="0"/>
              <w:spacing w:line="440" w:lineRule="atLeast"/>
              <w:ind w:firstLine="0"/>
              <w:jc w:val="center"/>
              <w:rPr>
                <w:rFonts w:ascii="宋体" w:hAnsi="宋体" w:eastAsia="宋体" w:cs="宋体"/>
                <w:b/>
                <w:bCs w:val="0"/>
                <w:color w:val="000000"/>
                <w:sz w:val="21"/>
                <w:szCs w:val="21"/>
                <w:highlight w:val="none"/>
                <w:lang w:val="en-US" w:eastAsia="zh-CN" w:bidi="ar-SA"/>
              </w:rPr>
            </w:pPr>
            <w:r>
              <w:rPr>
                <w:rFonts w:hint="eastAsia" w:ascii="宋体" w:hAnsi="宋体" w:eastAsia="宋体" w:cs="宋体"/>
                <w:b/>
                <w:bCs w:val="0"/>
                <w:color w:val="000000"/>
                <w:sz w:val="21"/>
                <w:szCs w:val="21"/>
                <w:highlight w:val="none"/>
                <w:lang w:val="en-US" w:eastAsia="zh-CN" w:bidi="ar-SA"/>
              </w:rPr>
              <w:t>三</w:t>
            </w:r>
          </w:p>
        </w:tc>
        <w:tc>
          <w:tcPr>
            <w:tcW w:w="8608" w:type="dxa"/>
            <w:gridSpan w:val="2"/>
            <w:noWrap w:val="0"/>
            <w:vAlign w:val="center"/>
          </w:tcPr>
          <w:p w14:paraId="7100D55F">
            <w:pPr>
              <w:keepNext w:val="0"/>
              <w:keepLines w:val="0"/>
              <w:pageBreakBefore w:val="0"/>
              <w:spacing w:line="440" w:lineRule="atLeast"/>
              <w:ind w:left="-78" w:right="-73" w:firstLine="0"/>
              <w:jc w:val="both"/>
              <w:rPr>
                <w:rFonts w:hint="eastAsia" w:ascii="宋体" w:hAnsi="宋体" w:cs="宋体"/>
                <w:b/>
                <w:bCs w:val="0"/>
                <w:color w:val="000000"/>
                <w:szCs w:val="21"/>
                <w:highlight w:val="none"/>
              </w:rPr>
            </w:pPr>
            <w:r>
              <w:rPr>
                <w:rFonts w:hint="eastAsia" w:ascii="宋体" w:hAnsi="宋体" w:cs="宋体"/>
                <w:b/>
                <w:bCs w:val="0"/>
                <w:color w:val="000000"/>
                <w:szCs w:val="21"/>
                <w:highlight w:val="none"/>
              </w:rPr>
              <w:t>技术部分（合计</w:t>
            </w:r>
            <w:r>
              <w:rPr>
                <w:rFonts w:hint="eastAsia" w:ascii="宋体" w:hAnsi="宋体" w:cs="宋体"/>
                <w:b/>
                <w:bCs w:val="0"/>
                <w:color w:val="000000"/>
                <w:szCs w:val="21"/>
                <w:highlight w:val="none"/>
                <w:lang w:val="en-US" w:eastAsia="zh-CN"/>
              </w:rPr>
              <w:t>45</w:t>
            </w:r>
            <w:r>
              <w:rPr>
                <w:rFonts w:hint="eastAsia" w:ascii="宋体" w:hAnsi="宋体" w:cs="宋体"/>
                <w:b/>
                <w:bCs w:val="0"/>
                <w:color w:val="000000"/>
                <w:szCs w:val="21"/>
                <w:highlight w:val="none"/>
              </w:rPr>
              <w:t>分）</w:t>
            </w:r>
          </w:p>
        </w:tc>
      </w:tr>
      <w:tr w14:paraId="408A2B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81" w:type="dxa"/>
            <w:noWrap w:val="0"/>
            <w:vAlign w:val="center"/>
          </w:tcPr>
          <w:p w14:paraId="7C31A097">
            <w:pPr>
              <w:keepNext w:val="0"/>
              <w:keepLines w:val="0"/>
              <w:pageBreakBefore w:val="0"/>
              <w:spacing w:line="440" w:lineRule="atLeast"/>
              <w:ind w:firstLine="0"/>
              <w:jc w:val="center"/>
              <w:rPr>
                <w:rFonts w:hint="eastAsia" w:ascii="宋体" w:hAnsi="宋体" w:cs="宋体"/>
                <w:b/>
                <w:bCs w:val="0"/>
                <w:color w:val="000000"/>
                <w:szCs w:val="21"/>
                <w:highlight w:val="none"/>
              </w:rPr>
            </w:pPr>
            <w:r>
              <w:rPr>
                <w:rFonts w:hint="eastAsia" w:ascii="宋体" w:hAnsi="宋体" w:cs="宋体"/>
                <w:b/>
                <w:bCs w:val="0"/>
                <w:color w:val="000000"/>
                <w:szCs w:val="21"/>
                <w:highlight w:val="none"/>
                <w:lang w:val="en-US" w:eastAsia="zh-CN"/>
              </w:rPr>
              <w:t>产品</w:t>
            </w:r>
            <w:r>
              <w:rPr>
                <w:rFonts w:hint="eastAsia" w:ascii="宋体" w:hAnsi="宋体" w:cs="宋体"/>
                <w:b/>
                <w:bCs w:val="0"/>
                <w:color w:val="000000"/>
                <w:szCs w:val="21"/>
                <w:highlight w:val="none"/>
              </w:rPr>
              <w:t>技术</w:t>
            </w:r>
          </w:p>
          <w:p w14:paraId="70BB5361">
            <w:pPr>
              <w:keepNext w:val="0"/>
              <w:keepLines w:val="0"/>
              <w:pageBreakBefore w:val="0"/>
              <w:spacing w:line="440" w:lineRule="atLeast"/>
              <w:ind w:firstLine="0"/>
              <w:jc w:val="center"/>
              <w:rPr>
                <w:rFonts w:hint="eastAsia" w:ascii="宋体" w:hAnsi="宋体" w:eastAsia="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要求</w:t>
            </w:r>
          </w:p>
          <w:p w14:paraId="649DF855">
            <w:pPr>
              <w:keepNext w:val="0"/>
              <w:keepLines w:val="0"/>
              <w:pageBreakBefore w:val="0"/>
              <w:spacing w:line="440" w:lineRule="atLeast"/>
              <w:ind w:firstLine="0"/>
              <w:jc w:val="center"/>
              <w:rPr>
                <w:rFonts w:hint="eastAsia" w:ascii="宋体" w:hAnsi="宋体" w:eastAsia="宋体" w:cs="宋体"/>
                <w:b/>
                <w:bCs w:val="0"/>
                <w:color w:val="000000"/>
                <w:sz w:val="21"/>
                <w:szCs w:val="21"/>
                <w:highlight w:val="none"/>
                <w:lang w:val="en-US" w:eastAsia="zh-CN" w:bidi="ar-SA"/>
              </w:rPr>
            </w:pPr>
            <w:r>
              <w:rPr>
                <w:rFonts w:hint="eastAsia" w:ascii="宋体" w:hAnsi="宋体" w:cs="宋体"/>
                <w:b/>
                <w:bCs w:val="0"/>
                <w:color w:val="000000"/>
                <w:szCs w:val="21"/>
                <w:highlight w:val="none"/>
              </w:rPr>
              <w:t>（</w:t>
            </w:r>
            <w:r>
              <w:rPr>
                <w:rFonts w:hint="eastAsia" w:ascii="宋体" w:hAnsi="宋体" w:cs="宋体"/>
                <w:b/>
                <w:bCs w:val="0"/>
                <w:color w:val="000000"/>
                <w:szCs w:val="21"/>
                <w:highlight w:val="none"/>
                <w:lang w:val="en-US" w:eastAsia="zh-CN"/>
              </w:rPr>
              <w:t>20</w:t>
            </w:r>
            <w:r>
              <w:rPr>
                <w:rFonts w:hint="eastAsia" w:ascii="宋体" w:hAnsi="宋体" w:cs="宋体"/>
                <w:b/>
                <w:bCs w:val="0"/>
                <w:color w:val="000000"/>
                <w:szCs w:val="21"/>
                <w:highlight w:val="none"/>
              </w:rPr>
              <w:t>分）</w:t>
            </w:r>
          </w:p>
        </w:tc>
        <w:tc>
          <w:tcPr>
            <w:tcW w:w="7430" w:type="dxa"/>
            <w:noWrap w:val="0"/>
            <w:vAlign w:val="center"/>
          </w:tcPr>
          <w:p w14:paraId="41F6B318">
            <w:pPr>
              <w:keepNext w:val="0"/>
              <w:keepLines w:val="0"/>
              <w:pageBreakBefore w:val="0"/>
              <w:spacing w:line="440" w:lineRule="atLeast"/>
              <w:ind w:firstLine="0"/>
              <w:rPr>
                <w:rFonts w:hint="eastAsia" w:ascii="宋体" w:hAnsi="宋体" w:cs="宋体"/>
                <w:b w:val="0"/>
                <w:bCs/>
                <w:color w:val="000000"/>
                <w:szCs w:val="21"/>
                <w:highlight w:val="none"/>
              </w:rPr>
            </w:pPr>
            <w:r>
              <w:rPr>
                <w:rFonts w:hint="eastAsia" w:ascii="宋体" w:hAnsi="宋体" w:cs="宋体"/>
                <w:b w:val="0"/>
                <w:bCs/>
                <w:color w:val="000000"/>
                <w:szCs w:val="21"/>
                <w:highlight w:val="none"/>
              </w:rPr>
              <w:t>根据各供应商所投产品技术偏离表由</w:t>
            </w:r>
            <w:r>
              <w:rPr>
                <w:rFonts w:hint="eastAsia" w:ascii="宋体" w:hAnsi="宋体" w:cs="宋体"/>
                <w:b w:val="0"/>
                <w:bCs/>
                <w:color w:val="000000"/>
                <w:szCs w:val="21"/>
                <w:highlight w:val="none"/>
                <w:lang w:val="en-US" w:eastAsia="zh-CN"/>
              </w:rPr>
              <w:t>评标小组</w:t>
            </w:r>
            <w:r>
              <w:rPr>
                <w:rFonts w:hint="eastAsia" w:ascii="宋体" w:hAnsi="宋体" w:cs="宋体"/>
                <w:b w:val="0"/>
                <w:bCs/>
                <w:color w:val="000000"/>
                <w:szCs w:val="21"/>
                <w:highlight w:val="none"/>
              </w:rPr>
              <w:t>进行评分。完全响应技术要求的得满分</w:t>
            </w:r>
            <w:r>
              <w:rPr>
                <w:rFonts w:hint="eastAsia" w:ascii="宋体" w:hAnsi="宋体" w:cs="宋体"/>
                <w:b w:val="0"/>
                <w:bCs/>
                <w:color w:val="000000"/>
                <w:szCs w:val="21"/>
                <w:highlight w:val="none"/>
                <w:lang w:val="en-US" w:eastAsia="zh-CN"/>
              </w:rPr>
              <w:t>20</w:t>
            </w:r>
            <w:r>
              <w:rPr>
                <w:rFonts w:hint="eastAsia" w:ascii="宋体" w:hAnsi="宋体" w:cs="宋体"/>
                <w:b w:val="0"/>
                <w:bCs/>
                <w:color w:val="000000"/>
                <w:szCs w:val="21"/>
                <w:highlight w:val="none"/>
              </w:rPr>
              <w:t>分，指标要求</w:t>
            </w:r>
            <w:r>
              <w:rPr>
                <w:rFonts w:hint="eastAsia" w:ascii="宋体" w:hAnsi="宋体" w:cs="宋体"/>
                <w:b w:val="0"/>
                <w:bCs/>
                <w:color w:val="000000"/>
                <w:szCs w:val="21"/>
                <w:highlight w:val="none"/>
                <w:lang w:val="en-US" w:eastAsia="zh-CN"/>
              </w:rPr>
              <w:t>每有一个负偏离</w:t>
            </w:r>
            <w:r>
              <w:rPr>
                <w:rFonts w:hint="eastAsia" w:ascii="宋体" w:hAnsi="宋体" w:cs="宋体"/>
                <w:b w:val="0"/>
                <w:bCs/>
                <w:color w:val="000000"/>
                <w:szCs w:val="21"/>
                <w:highlight w:val="none"/>
              </w:rPr>
              <w:t>扣</w:t>
            </w:r>
            <w:r>
              <w:rPr>
                <w:rFonts w:hint="eastAsia" w:ascii="宋体" w:hAnsi="宋体" w:cs="宋体"/>
                <w:b w:val="0"/>
                <w:bCs/>
                <w:color w:val="000000"/>
                <w:szCs w:val="21"/>
                <w:highlight w:val="none"/>
                <w:lang w:val="en-US" w:eastAsia="zh-CN"/>
              </w:rPr>
              <w:t>1</w:t>
            </w:r>
            <w:r>
              <w:rPr>
                <w:rFonts w:hint="eastAsia" w:ascii="宋体" w:hAnsi="宋体" w:cs="宋体"/>
                <w:b w:val="0"/>
                <w:bCs/>
                <w:color w:val="000000"/>
                <w:szCs w:val="21"/>
                <w:highlight w:val="none"/>
              </w:rPr>
              <w:t>分，扣完为止。</w:t>
            </w:r>
          </w:p>
          <w:p w14:paraId="157F2E87">
            <w:pPr>
              <w:pStyle w:val="32"/>
              <w:keepNext/>
              <w:keepLines/>
              <w:pageBreakBefore w:val="0"/>
              <w:widowControl w:val="0"/>
              <w:spacing w:before="0" w:after="0" w:line="416" w:lineRule="auto"/>
              <w:jc w:val="left"/>
              <w:rPr>
                <w:rFonts w:hint="eastAsia"/>
                <w:color w:val="000000"/>
                <w:highlight w:val="none"/>
              </w:rPr>
            </w:pPr>
            <w:r>
              <w:rPr>
                <w:rFonts w:hint="eastAsia" w:ascii="宋体" w:hAnsi="宋体" w:eastAsia="宋体" w:cs="宋体"/>
                <w:b/>
                <w:bCs w:val="0"/>
                <w:color w:val="000000"/>
                <w:sz w:val="21"/>
                <w:szCs w:val="21"/>
                <w:highlight w:val="none"/>
                <w:lang w:val="en-US" w:eastAsia="zh-CN" w:bidi="ar-SA"/>
              </w:rPr>
              <w:t>注：以总体技术要求和技术参数响应偏离表为准。</w:t>
            </w:r>
          </w:p>
        </w:tc>
        <w:tc>
          <w:tcPr>
            <w:tcW w:w="1178" w:type="dxa"/>
            <w:noWrap w:val="0"/>
            <w:vAlign w:val="center"/>
          </w:tcPr>
          <w:p w14:paraId="425F6B25">
            <w:pPr>
              <w:keepNext w:val="0"/>
              <w:keepLines w:val="0"/>
              <w:pageBreakBefore w:val="0"/>
              <w:spacing w:line="440" w:lineRule="atLeast"/>
              <w:ind w:firstLine="0"/>
              <w:jc w:val="center"/>
              <w:rPr>
                <w:rFonts w:ascii="宋体" w:hAnsi="宋体" w:eastAsia="宋体" w:cs="宋体"/>
                <w:b w:val="0"/>
                <w:bCs/>
                <w:color w:val="000000"/>
                <w:szCs w:val="21"/>
                <w:highlight w:val="none"/>
                <w:lang w:val="en-US" w:eastAsia="zh-CN"/>
              </w:rPr>
            </w:pPr>
            <w:r>
              <w:rPr>
                <w:rFonts w:hint="eastAsia" w:ascii="宋体" w:hAnsi="宋体" w:cs="宋体"/>
                <w:b w:val="0"/>
                <w:bCs/>
                <w:color w:val="000000"/>
                <w:szCs w:val="21"/>
                <w:highlight w:val="none"/>
                <w:lang w:val="en-US" w:eastAsia="zh-CN"/>
              </w:rPr>
              <w:t>20</w:t>
            </w:r>
          </w:p>
        </w:tc>
      </w:tr>
      <w:tr w14:paraId="3C2101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81" w:type="dxa"/>
            <w:noWrap w:val="0"/>
            <w:vAlign w:val="center"/>
          </w:tcPr>
          <w:p w14:paraId="5E11904C">
            <w:pPr>
              <w:keepNext w:val="0"/>
              <w:keepLines w:val="0"/>
              <w:pageBreakBefore w:val="0"/>
              <w:spacing w:line="440" w:lineRule="atLeast"/>
              <w:ind w:firstLine="0"/>
              <w:jc w:val="center"/>
              <w:rPr>
                <w:rFonts w:ascii="宋体" w:hAnsi="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人员技术（6分）</w:t>
            </w:r>
          </w:p>
        </w:tc>
        <w:tc>
          <w:tcPr>
            <w:tcW w:w="7430" w:type="dxa"/>
            <w:noWrap w:val="0"/>
            <w:vAlign w:val="center"/>
          </w:tcPr>
          <w:p w14:paraId="44F82C90">
            <w:pPr>
              <w:keepNext w:val="0"/>
              <w:keepLines w:val="0"/>
              <w:pageBreakBefore w:val="0"/>
              <w:spacing w:line="440" w:lineRule="atLeast"/>
              <w:ind w:firstLine="0"/>
              <w:rPr>
                <w:rFonts w:hint="eastAsia" w:ascii="宋体" w:hAnsi="宋体" w:eastAsia="宋体" w:cs="宋体"/>
                <w:b w:val="0"/>
                <w:bCs/>
                <w:color w:val="000000"/>
                <w:szCs w:val="21"/>
                <w:highlight w:val="none"/>
                <w:lang w:val="en-US" w:eastAsia="zh-CN"/>
              </w:rPr>
            </w:pPr>
            <w:r>
              <w:rPr>
                <w:rFonts w:hint="eastAsia" w:ascii="宋体" w:hAnsi="宋体" w:eastAsia="宋体" w:cs="宋体"/>
                <w:b w:val="0"/>
                <w:bCs/>
                <w:color w:val="000000"/>
                <w:szCs w:val="21"/>
                <w:highlight w:val="none"/>
                <w:lang w:val="en-US" w:eastAsia="zh-CN"/>
              </w:rPr>
              <w:t>1.拟投入本项目的项目组成员</w:t>
            </w:r>
            <w:r>
              <w:rPr>
                <w:rFonts w:hint="eastAsia" w:ascii="宋体" w:hAnsi="宋体" w:eastAsia="宋体" w:cs="宋体"/>
                <w:b w:val="0"/>
                <w:bCs w:val="0"/>
                <w:color w:val="000000"/>
                <w:highlight w:val="none"/>
                <w:lang w:val="en-US" w:eastAsia="zh-CN"/>
              </w:rPr>
              <w:t>具有信息系统项目管理师（高级）的，得</w:t>
            </w:r>
            <w:r>
              <w:rPr>
                <w:rFonts w:hint="eastAsia" w:ascii="宋体" w:hAnsi="宋体" w:cs="宋体"/>
                <w:b w:val="0"/>
                <w:bCs w:val="0"/>
                <w:color w:val="000000"/>
                <w:highlight w:val="none"/>
                <w:lang w:val="en-US" w:eastAsia="zh-CN"/>
              </w:rPr>
              <w:t>2</w:t>
            </w:r>
            <w:r>
              <w:rPr>
                <w:rFonts w:hint="eastAsia" w:ascii="宋体" w:hAnsi="宋体" w:eastAsia="宋体" w:cs="宋体"/>
                <w:b w:val="0"/>
                <w:bCs w:val="0"/>
                <w:color w:val="000000"/>
                <w:highlight w:val="none"/>
                <w:lang w:val="en-US" w:eastAsia="zh-CN"/>
              </w:rPr>
              <w:t>分；具有系统集成项目管理工程师（中级）的，得</w:t>
            </w:r>
            <w:r>
              <w:rPr>
                <w:rFonts w:hint="eastAsia" w:ascii="宋体" w:hAnsi="宋体" w:cs="宋体"/>
                <w:b w:val="0"/>
                <w:bCs w:val="0"/>
                <w:color w:val="000000"/>
                <w:highlight w:val="none"/>
                <w:lang w:val="en-US" w:eastAsia="zh-CN"/>
              </w:rPr>
              <w:t>1</w:t>
            </w:r>
            <w:r>
              <w:rPr>
                <w:rFonts w:hint="eastAsia" w:ascii="宋体" w:hAnsi="宋体" w:eastAsia="宋体" w:cs="宋体"/>
                <w:b w:val="0"/>
                <w:bCs w:val="0"/>
                <w:color w:val="000000"/>
                <w:highlight w:val="none"/>
                <w:lang w:val="en-US" w:eastAsia="zh-CN"/>
              </w:rPr>
              <w:t>分</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highlight w:val="none"/>
                <w:lang w:val="en-US" w:eastAsia="zh-CN"/>
              </w:rPr>
              <w:t>本小项不累计得分，最高得</w:t>
            </w:r>
            <w:r>
              <w:rPr>
                <w:rFonts w:hint="eastAsia" w:ascii="宋体" w:hAnsi="宋体" w:cs="宋体"/>
                <w:b w:val="0"/>
                <w:bCs w:val="0"/>
                <w:color w:val="000000"/>
                <w:highlight w:val="none"/>
                <w:lang w:val="en-US" w:eastAsia="zh-CN"/>
              </w:rPr>
              <w:t>2</w:t>
            </w:r>
            <w:r>
              <w:rPr>
                <w:rFonts w:hint="eastAsia" w:ascii="宋体" w:hAnsi="宋体" w:eastAsia="宋体" w:cs="宋体"/>
                <w:b w:val="0"/>
                <w:bCs w:val="0"/>
                <w:color w:val="000000"/>
                <w:highlight w:val="none"/>
                <w:lang w:val="en-US" w:eastAsia="zh-CN"/>
              </w:rPr>
              <w:t>分。</w:t>
            </w:r>
          </w:p>
          <w:p w14:paraId="779549B8">
            <w:pPr>
              <w:keepNext w:val="0"/>
              <w:keepLines w:val="0"/>
              <w:pageBreakBefore w:val="0"/>
              <w:spacing w:line="440" w:lineRule="atLeast"/>
              <w:ind w:firstLine="0"/>
              <w:rPr>
                <w:rFonts w:hint="eastAsia" w:ascii="宋体" w:hAnsi="宋体" w:eastAsia="宋体" w:cs="宋体"/>
                <w:b w:val="0"/>
                <w:bCs/>
                <w:color w:val="000000"/>
                <w:szCs w:val="21"/>
                <w:highlight w:val="none"/>
                <w:lang w:val="en-US" w:eastAsia="zh-CN"/>
              </w:rPr>
            </w:pPr>
            <w:r>
              <w:rPr>
                <w:rFonts w:hint="eastAsia" w:ascii="宋体" w:hAnsi="宋体" w:eastAsia="宋体" w:cs="宋体"/>
                <w:b w:val="0"/>
                <w:bCs/>
                <w:color w:val="000000"/>
                <w:szCs w:val="21"/>
                <w:highlight w:val="none"/>
                <w:lang w:val="en-US" w:eastAsia="zh-CN"/>
              </w:rPr>
              <w:t>2.拟投入本项目的项目组成员具备有效的高级安防系统工程师的，</w:t>
            </w:r>
            <w:r>
              <w:rPr>
                <w:rFonts w:hint="eastAsia" w:ascii="宋体" w:hAnsi="宋体" w:eastAsia="宋体" w:cs="宋体"/>
                <w:b w:val="0"/>
                <w:bCs w:val="0"/>
                <w:color w:val="000000"/>
                <w:szCs w:val="21"/>
                <w:highlight w:val="none"/>
              </w:rPr>
              <w:t>得</w:t>
            </w:r>
            <w:r>
              <w:rPr>
                <w:rFonts w:hint="eastAsia" w:ascii="宋体" w:hAnsi="宋体" w:cs="宋体"/>
                <w:b w:val="0"/>
                <w:bCs w:val="0"/>
                <w:color w:val="000000"/>
                <w:szCs w:val="21"/>
                <w:highlight w:val="none"/>
                <w:lang w:val="en-US" w:eastAsia="zh-CN"/>
              </w:rPr>
              <w:t>2</w:t>
            </w:r>
            <w:r>
              <w:rPr>
                <w:rFonts w:hint="eastAsia" w:ascii="宋体" w:hAnsi="宋体" w:eastAsia="宋体" w:cs="宋体"/>
                <w:b w:val="0"/>
                <w:bCs w:val="0"/>
                <w:color w:val="000000"/>
                <w:szCs w:val="21"/>
                <w:highlight w:val="none"/>
              </w:rPr>
              <w:t>分</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color w:val="000000"/>
                <w:szCs w:val="21"/>
                <w:highlight w:val="none"/>
                <w:lang w:val="en-US" w:eastAsia="zh-CN"/>
              </w:rPr>
              <w:t>具备有效的中级安防系统工程师的，</w:t>
            </w:r>
            <w:r>
              <w:rPr>
                <w:rFonts w:hint="eastAsia" w:ascii="宋体" w:hAnsi="宋体" w:eastAsia="宋体" w:cs="宋体"/>
                <w:b w:val="0"/>
                <w:bCs w:val="0"/>
                <w:color w:val="000000"/>
                <w:szCs w:val="21"/>
                <w:highlight w:val="none"/>
              </w:rPr>
              <w:t>得</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rPr>
              <w:t>分</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highlight w:val="none"/>
                <w:lang w:val="en-US" w:eastAsia="zh-CN"/>
              </w:rPr>
              <w:t>本小项不累计得分，最高得</w:t>
            </w:r>
            <w:r>
              <w:rPr>
                <w:rFonts w:hint="eastAsia" w:ascii="宋体" w:hAnsi="宋体" w:cs="宋体"/>
                <w:b w:val="0"/>
                <w:bCs w:val="0"/>
                <w:color w:val="000000"/>
                <w:highlight w:val="none"/>
                <w:lang w:val="en-US" w:eastAsia="zh-CN"/>
              </w:rPr>
              <w:t>2</w:t>
            </w:r>
            <w:r>
              <w:rPr>
                <w:rFonts w:hint="eastAsia" w:ascii="宋体" w:hAnsi="宋体" w:eastAsia="宋体" w:cs="宋体"/>
                <w:b w:val="0"/>
                <w:bCs w:val="0"/>
                <w:color w:val="000000"/>
                <w:highlight w:val="none"/>
                <w:lang w:val="en-US" w:eastAsia="zh-CN"/>
              </w:rPr>
              <w:t>分。</w:t>
            </w:r>
          </w:p>
          <w:p w14:paraId="02B10629">
            <w:pPr>
              <w:pageBreakBefore w:val="0"/>
              <w:spacing w:line="520" w:lineRule="exact"/>
              <w:rPr>
                <w:rFonts w:hint="eastAsia"/>
                <w:color w:val="000000"/>
                <w:highlight w:val="none"/>
                <w:lang w:val="en-US" w:eastAsia="zh-CN"/>
              </w:rPr>
            </w:pPr>
            <w:r>
              <w:rPr>
                <w:rFonts w:hint="eastAsia" w:ascii="宋体" w:hAnsi="宋体" w:eastAsia="宋体" w:cs="宋体"/>
                <w:b w:val="0"/>
                <w:bCs/>
                <w:color w:val="000000"/>
                <w:szCs w:val="21"/>
                <w:highlight w:val="none"/>
                <w:lang w:val="en-US" w:eastAsia="zh-CN"/>
              </w:rPr>
              <w:t>3.拟投入本项目的项目组成员</w:t>
            </w:r>
            <w:r>
              <w:rPr>
                <w:rFonts w:hint="eastAsia" w:ascii="宋体" w:hAnsi="宋体" w:eastAsia="宋体" w:cs="宋体"/>
                <w:b w:val="0"/>
                <w:bCs w:val="0"/>
                <w:strike w:val="0"/>
                <w:color w:val="000000"/>
                <w:highlight w:val="none"/>
                <w:lang w:val="en-US" w:eastAsia="zh-CN"/>
              </w:rPr>
              <w:t>具有高级IT运维工程师证书的，得</w:t>
            </w:r>
            <w:r>
              <w:rPr>
                <w:rFonts w:hint="eastAsia" w:ascii="宋体" w:hAnsi="宋体" w:cs="宋体"/>
                <w:b w:val="0"/>
                <w:bCs w:val="0"/>
                <w:strike w:val="0"/>
                <w:color w:val="000000"/>
                <w:highlight w:val="none"/>
                <w:lang w:val="en-US" w:eastAsia="zh-CN"/>
              </w:rPr>
              <w:t>2</w:t>
            </w:r>
            <w:r>
              <w:rPr>
                <w:rFonts w:hint="eastAsia" w:ascii="宋体" w:hAnsi="宋体" w:eastAsia="宋体" w:cs="宋体"/>
                <w:b w:val="0"/>
                <w:bCs w:val="0"/>
                <w:strike w:val="0"/>
                <w:color w:val="000000"/>
                <w:highlight w:val="none"/>
                <w:lang w:val="en-US" w:eastAsia="zh-CN"/>
              </w:rPr>
              <w:t>分；具有中级IT运维工程师证书的，得</w:t>
            </w:r>
            <w:r>
              <w:rPr>
                <w:rFonts w:hint="eastAsia" w:ascii="宋体" w:hAnsi="宋体" w:cs="宋体"/>
                <w:b w:val="0"/>
                <w:bCs w:val="0"/>
                <w:strike w:val="0"/>
                <w:color w:val="000000"/>
                <w:highlight w:val="none"/>
                <w:lang w:val="en-US" w:eastAsia="zh-CN"/>
              </w:rPr>
              <w:t>1</w:t>
            </w:r>
            <w:r>
              <w:rPr>
                <w:rFonts w:hint="eastAsia" w:ascii="宋体" w:hAnsi="宋体" w:eastAsia="宋体" w:cs="宋体"/>
                <w:b w:val="0"/>
                <w:bCs w:val="0"/>
                <w:strike w:val="0"/>
                <w:color w:val="000000"/>
                <w:highlight w:val="none"/>
                <w:lang w:val="en-US" w:eastAsia="zh-CN"/>
              </w:rPr>
              <w:t>分</w:t>
            </w:r>
            <w:r>
              <w:rPr>
                <w:rFonts w:hint="eastAsia" w:ascii="宋体" w:hAnsi="宋体" w:eastAsia="宋体" w:cs="宋体"/>
                <w:b w:val="0"/>
                <w:bCs w:val="0"/>
                <w:color w:val="000000"/>
                <w:szCs w:val="21"/>
                <w:highlight w:val="none"/>
                <w:lang w:val="en-GB" w:eastAsia="zh-CN"/>
              </w:rPr>
              <w:t>。</w:t>
            </w:r>
            <w:r>
              <w:rPr>
                <w:rFonts w:hint="eastAsia" w:ascii="宋体" w:hAnsi="宋体" w:eastAsia="宋体" w:cs="宋体"/>
                <w:b w:val="0"/>
                <w:bCs w:val="0"/>
                <w:color w:val="000000"/>
                <w:highlight w:val="none"/>
                <w:lang w:val="en-US" w:eastAsia="zh-CN"/>
              </w:rPr>
              <w:t>本小项不累计得分，最高得</w:t>
            </w:r>
            <w:r>
              <w:rPr>
                <w:rFonts w:hint="eastAsia" w:ascii="宋体" w:hAnsi="宋体" w:cs="宋体"/>
                <w:b w:val="0"/>
                <w:bCs w:val="0"/>
                <w:color w:val="000000"/>
                <w:highlight w:val="none"/>
                <w:lang w:val="en-US" w:eastAsia="zh-CN"/>
              </w:rPr>
              <w:t>2</w:t>
            </w:r>
            <w:r>
              <w:rPr>
                <w:rFonts w:hint="eastAsia" w:ascii="宋体" w:hAnsi="宋体" w:eastAsia="宋体" w:cs="宋体"/>
                <w:b w:val="0"/>
                <w:bCs w:val="0"/>
                <w:color w:val="000000"/>
                <w:highlight w:val="none"/>
                <w:lang w:val="en-US" w:eastAsia="zh-CN"/>
              </w:rPr>
              <w:t>分。</w:t>
            </w:r>
          </w:p>
          <w:p w14:paraId="045991A4">
            <w:pPr>
              <w:keepNext w:val="0"/>
              <w:keepLines w:val="0"/>
              <w:pageBreakBefore w:val="0"/>
              <w:spacing w:line="440" w:lineRule="atLeast"/>
              <w:ind w:firstLine="0"/>
              <w:rPr>
                <w:rFonts w:hint="eastAsia" w:ascii="宋体" w:hAnsi="宋体" w:eastAsia="宋体" w:cs="宋体"/>
                <w:b w:val="0"/>
                <w:bCs/>
                <w:color w:val="000000"/>
                <w:szCs w:val="21"/>
                <w:highlight w:val="none"/>
                <w:lang w:val="en-US" w:eastAsia="zh-CN"/>
              </w:rPr>
            </w:pPr>
            <w:r>
              <w:rPr>
                <w:rFonts w:hint="eastAsia" w:ascii="宋体" w:hAnsi="宋体" w:eastAsia="宋体" w:cs="宋体"/>
                <w:b w:val="0"/>
                <w:bCs w:val="0"/>
                <w:color w:val="000000"/>
                <w:szCs w:val="21"/>
                <w:highlight w:val="none"/>
              </w:rPr>
              <w:t>须</w:t>
            </w:r>
            <w:r>
              <w:rPr>
                <w:rFonts w:hint="eastAsia" w:ascii="宋体" w:hAnsi="宋体" w:eastAsia="宋体" w:cs="宋体"/>
                <w:b w:val="0"/>
                <w:bCs w:val="0"/>
                <w:color w:val="000000"/>
                <w:szCs w:val="21"/>
                <w:highlight w:val="none"/>
                <w:lang w:val="en-GB"/>
              </w:rPr>
              <w:t>提供</w:t>
            </w:r>
            <w:r>
              <w:rPr>
                <w:rFonts w:hint="eastAsia" w:ascii="宋体" w:hAnsi="宋体" w:eastAsia="宋体" w:cs="宋体"/>
                <w:b w:val="0"/>
                <w:bCs w:val="0"/>
                <w:color w:val="000000"/>
                <w:szCs w:val="21"/>
                <w:highlight w:val="none"/>
                <w:lang w:val="en-US" w:eastAsia="zh-CN"/>
              </w:rPr>
              <w:t>有效的证书原件扫描件和供应商为其缴纳的投标前近六个月任一个月（不含投标当月）的养老保险缴费证明原件扫描件、</w:t>
            </w:r>
            <w:r>
              <w:rPr>
                <w:rFonts w:hint="eastAsia" w:ascii="宋体" w:hAnsi="宋体" w:eastAsia="宋体" w:cs="宋体"/>
                <w:color w:val="000000"/>
                <w:szCs w:val="21"/>
                <w:highlight w:val="none"/>
                <w:lang w:val="en-US" w:eastAsia="zh-CN"/>
              </w:rPr>
              <w:t>相关证明材料</w:t>
            </w:r>
            <w:r>
              <w:rPr>
                <w:rFonts w:hint="eastAsia" w:ascii="宋体" w:hAnsi="宋体" w:eastAsia="宋体" w:cs="宋体"/>
                <w:b w:val="0"/>
                <w:bCs w:val="0"/>
                <w:color w:val="000000"/>
                <w:szCs w:val="21"/>
                <w:highlight w:val="none"/>
                <w:lang w:val="en-US" w:eastAsia="zh-CN"/>
              </w:rPr>
              <w:t>作为得分依据。提供的养老保险缴费证明应载明缴费单位名称、姓名、缴费时间，并盖有社保中心章或社保中心参保缴费证明电子专用章。</w:t>
            </w:r>
          </w:p>
        </w:tc>
        <w:tc>
          <w:tcPr>
            <w:tcW w:w="1178" w:type="dxa"/>
            <w:noWrap w:val="0"/>
            <w:vAlign w:val="center"/>
          </w:tcPr>
          <w:p w14:paraId="60CC97B8">
            <w:pPr>
              <w:keepNext w:val="0"/>
              <w:keepLines w:val="0"/>
              <w:pageBreakBefore w:val="0"/>
              <w:spacing w:line="440" w:lineRule="atLeast"/>
              <w:ind w:left="-78" w:right="-73" w:firstLine="0"/>
              <w:jc w:val="center"/>
              <w:rPr>
                <w:rFonts w:ascii="宋体" w:hAnsi="宋体" w:cs="宋体"/>
                <w:b w:val="0"/>
                <w:bCs/>
                <w:color w:val="000000"/>
                <w:szCs w:val="21"/>
                <w:highlight w:val="none"/>
                <w:lang w:val="en-US" w:eastAsia="zh-CN"/>
              </w:rPr>
            </w:pPr>
            <w:r>
              <w:rPr>
                <w:rFonts w:hint="eastAsia" w:ascii="宋体" w:hAnsi="宋体" w:cs="宋体"/>
                <w:b w:val="0"/>
                <w:bCs/>
                <w:color w:val="000000"/>
                <w:szCs w:val="21"/>
                <w:highlight w:val="none"/>
                <w:lang w:val="en-US" w:eastAsia="zh-CN"/>
              </w:rPr>
              <w:t>6</w:t>
            </w:r>
          </w:p>
        </w:tc>
      </w:tr>
      <w:tr w14:paraId="776B07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81" w:type="dxa"/>
            <w:noWrap w:val="0"/>
            <w:vAlign w:val="center"/>
          </w:tcPr>
          <w:p w14:paraId="2030AF2D">
            <w:pPr>
              <w:spacing w:line="360" w:lineRule="auto"/>
              <w:jc w:val="center"/>
              <w:rPr>
                <w:rFonts w:ascii="宋体" w:hAnsi="宋体" w:cs="宋体"/>
                <w:bCs/>
                <w:color w:val="000000"/>
                <w:szCs w:val="21"/>
                <w:highlight w:val="none"/>
              </w:rPr>
            </w:pPr>
            <w:r>
              <w:rPr>
                <w:rFonts w:hint="eastAsia" w:ascii="宋体" w:hAnsi="宋体" w:cs="宋体"/>
                <w:bCs/>
                <w:color w:val="000000"/>
                <w:szCs w:val="21"/>
                <w:highlight w:val="none"/>
              </w:rPr>
              <w:t>技术</w:t>
            </w:r>
          </w:p>
          <w:p w14:paraId="2B63E00E">
            <w:pPr>
              <w:spacing w:line="360" w:lineRule="auto"/>
              <w:jc w:val="center"/>
              <w:rPr>
                <w:rFonts w:hint="eastAsia" w:ascii="宋体" w:hAnsi="宋体" w:cs="宋体"/>
                <w:bCs/>
                <w:color w:val="000000"/>
                <w:szCs w:val="21"/>
                <w:highlight w:val="none"/>
              </w:rPr>
            </w:pPr>
            <w:r>
              <w:rPr>
                <w:rFonts w:hint="eastAsia" w:ascii="宋体" w:hAnsi="宋体" w:cs="宋体"/>
                <w:bCs/>
                <w:color w:val="000000"/>
                <w:szCs w:val="21"/>
                <w:highlight w:val="none"/>
              </w:rPr>
              <w:t>方案</w:t>
            </w:r>
          </w:p>
          <w:p w14:paraId="5E677BA9">
            <w:pPr>
              <w:spacing w:line="360" w:lineRule="auto"/>
              <w:jc w:val="center"/>
              <w:rPr>
                <w:rFonts w:hint="eastAsia" w:ascii="宋体" w:hAnsi="宋体" w:eastAsia="宋体" w:cs="宋体"/>
                <w:b/>
                <w:bCs w:val="0"/>
                <w:color w:val="000000"/>
                <w:sz w:val="21"/>
                <w:szCs w:val="21"/>
                <w:highlight w:val="none"/>
                <w:lang w:val="en-US" w:eastAsia="zh-CN" w:bidi="ar-SA"/>
              </w:rPr>
            </w:pPr>
            <w:r>
              <w:rPr>
                <w:rFonts w:hint="eastAsia" w:ascii="宋体" w:hAnsi="宋体" w:cs="宋体"/>
                <w:b/>
                <w:bCs w:val="0"/>
                <w:color w:val="000000"/>
                <w:szCs w:val="21"/>
                <w:highlight w:val="none"/>
              </w:rPr>
              <w:t>（</w:t>
            </w:r>
            <w:r>
              <w:rPr>
                <w:rFonts w:hint="eastAsia" w:ascii="宋体" w:hAnsi="宋体" w:cs="宋体"/>
                <w:b/>
                <w:bCs w:val="0"/>
                <w:color w:val="000000"/>
                <w:szCs w:val="21"/>
                <w:highlight w:val="none"/>
                <w:lang w:val="en-US" w:eastAsia="zh-CN"/>
              </w:rPr>
              <w:t>14</w:t>
            </w:r>
            <w:r>
              <w:rPr>
                <w:rFonts w:hint="eastAsia" w:ascii="宋体" w:hAnsi="宋体" w:cs="宋体"/>
                <w:b/>
                <w:bCs w:val="0"/>
                <w:color w:val="000000"/>
                <w:szCs w:val="21"/>
                <w:highlight w:val="none"/>
              </w:rPr>
              <w:t>分）</w:t>
            </w:r>
          </w:p>
        </w:tc>
        <w:tc>
          <w:tcPr>
            <w:tcW w:w="7430" w:type="dxa"/>
            <w:noWrap w:val="0"/>
            <w:vAlign w:val="center"/>
          </w:tcPr>
          <w:p w14:paraId="4DCE7E63">
            <w:pPr>
              <w:widowControl/>
              <w:spacing w:line="360" w:lineRule="auto"/>
              <w:jc w:val="left"/>
              <w:rPr>
                <w:rFonts w:ascii="宋体" w:hAnsi="宋体" w:cs="宋体"/>
                <w:bCs/>
                <w:color w:val="auto"/>
                <w:szCs w:val="21"/>
                <w:highlight w:val="none"/>
                <w:lang w:bidi="zh-CN"/>
              </w:rPr>
            </w:pPr>
            <w:r>
              <w:rPr>
                <w:rFonts w:hint="eastAsia" w:ascii="宋体" w:hAnsi="宋体" w:cs="宋体"/>
                <w:bCs/>
                <w:color w:val="auto"/>
                <w:szCs w:val="21"/>
                <w:highlight w:val="none"/>
                <w:lang w:bidi="zh-CN"/>
              </w:rPr>
              <w:t>结合</w:t>
            </w:r>
            <w:r>
              <w:rPr>
                <w:rFonts w:hint="eastAsia" w:ascii="宋体" w:hAnsi="宋体" w:cs="宋体"/>
                <w:bCs/>
                <w:color w:val="auto"/>
                <w:szCs w:val="21"/>
                <w:highlight w:val="none"/>
                <w:lang w:val="en-US" w:bidi="zh-CN"/>
              </w:rPr>
              <w:t>医院</w:t>
            </w:r>
            <w:r>
              <w:rPr>
                <w:rFonts w:hint="eastAsia" w:ascii="宋体" w:hAnsi="宋体" w:cs="宋体"/>
                <w:bCs/>
                <w:color w:val="auto"/>
                <w:szCs w:val="21"/>
                <w:highlight w:val="none"/>
                <w:lang w:bidi="zh-CN"/>
              </w:rPr>
              <w:t>现场情况编制项目总体施工方案，</w:t>
            </w:r>
            <w:r>
              <w:rPr>
                <w:rFonts w:hint="eastAsia" w:ascii="宋体" w:hAnsi="宋体" w:cs="宋体"/>
                <w:bCs/>
                <w:color w:val="auto"/>
                <w:szCs w:val="21"/>
                <w:highlight w:val="none"/>
                <w:lang w:val="en-US" w:bidi="zh-CN"/>
              </w:rPr>
              <w:t>评标小组</w:t>
            </w:r>
            <w:r>
              <w:rPr>
                <w:rFonts w:hint="eastAsia" w:ascii="宋体" w:hAnsi="宋体" w:cs="宋体"/>
                <w:bCs/>
                <w:color w:val="auto"/>
                <w:szCs w:val="21"/>
                <w:highlight w:val="none"/>
                <w:lang w:bidi="zh-CN"/>
              </w:rPr>
              <w:t>依据</w:t>
            </w:r>
            <w:r>
              <w:rPr>
                <w:rFonts w:hint="eastAsia" w:ascii="宋体" w:hAnsi="宋体" w:cs="宋体"/>
                <w:bCs/>
                <w:color w:val="auto"/>
                <w:szCs w:val="21"/>
                <w:highlight w:val="none"/>
                <w:lang w:val="en-US" w:bidi="zh-CN"/>
              </w:rPr>
              <w:t>调研</w:t>
            </w:r>
            <w:r>
              <w:rPr>
                <w:rFonts w:hint="eastAsia" w:ascii="宋体" w:hAnsi="宋体" w:cs="宋体"/>
                <w:bCs/>
                <w:color w:val="auto"/>
                <w:szCs w:val="21"/>
                <w:highlight w:val="none"/>
                <w:lang w:bidi="zh-CN"/>
              </w:rPr>
              <w:t>文件要求对</w:t>
            </w:r>
            <w:r>
              <w:rPr>
                <w:rFonts w:hint="eastAsia" w:ascii="宋体" w:hAnsi="宋体" w:cs="宋体"/>
                <w:bCs/>
                <w:color w:val="auto"/>
                <w:szCs w:val="21"/>
                <w:highlight w:val="none"/>
                <w:lang w:val="en-US" w:bidi="zh-CN"/>
              </w:rPr>
              <w:t>供应商</w:t>
            </w:r>
            <w:r>
              <w:rPr>
                <w:rFonts w:hint="eastAsia" w:ascii="宋体" w:hAnsi="宋体" w:cs="宋体"/>
                <w:bCs/>
                <w:color w:val="auto"/>
                <w:szCs w:val="21"/>
                <w:highlight w:val="none"/>
                <w:lang w:bidi="zh-CN"/>
              </w:rPr>
              <w:t>方案的</w:t>
            </w:r>
            <w:r>
              <w:rPr>
                <w:rFonts w:hint="eastAsia" w:ascii="宋体" w:hAnsi="宋体" w:cs="宋体"/>
                <w:bCs/>
                <w:color w:val="auto"/>
                <w:szCs w:val="21"/>
                <w:highlight w:val="none"/>
                <w:lang w:val="en-US" w:bidi="zh-CN"/>
              </w:rPr>
              <w:t>合理性</w:t>
            </w:r>
            <w:r>
              <w:rPr>
                <w:rFonts w:hint="eastAsia" w:ascii="宋体" w:hAnsi="宋体" w:cs="宋体"/>
                <w:bCs/>
                <w:color w:val="auto"/>
                <w:szCs w:val="21"/>
                <w:highlight w:val="none"/>
                <w:lang w:bidi="zh-CN"/>
              </w:rPr>
              <w:t>、全面性、可行性等打分。</w:t>
            </w:r>
          </w:p>
          <w:p w14:paraId="56C41919">
            <w:pPr>
              <w:spacing w:line="360" w:lineRule="auto"/>
              <w:rPr>
                <w:rFonts w:ascii="宋体" w:hAnsi="宋体" w:cs="宋体"/>
                <w:bCs/>
                <w:color w:val="auto"/>
                <w:szCs w:val="21"/>
                <w:highlight w:val="none"/>
                <w:lang w:bidi="zh-CN"/>
              </w:rPr>
            </w:pPr>
            <w:r>
              <w:rPr>
                <w:rFonts w:hint="eastAsia" w:ascii="宋体" w:hAnsi="宋体" w:cs="宋体"/>
                <w:bCs/>
                <w:color w:val="auto"/>
                <w:szCs w:val="21"/>
                <w:highlight w:val="none"/>
                <w:lang w:bidi="zh-CN"/>
              </w:rPr>
              <w:t>方案应包括但不限于以下</w:t>
            </w:r>
            <w:r>
              <w:rPr>
                <w:rFonts w:hint="eastAsia" w:ascii="宋体" w:hAnsi="宋体" w:cs="宋体"/>
                <w:bCs/>
                <w:color w:val="auto"/>
                <w:szCs w:val="21"/>
                <w:highlight w:val="none"/>
                <w:lang w:val="en-US" w:bidi="zh-CN"/>
              </w:rPr>
              <w:t>6</w:t>
            </w:r>
            <w:r>
              <w:rPr>
                <w:rFonts w:hint="eastAsia" w:ascii="宋体" w:hAnsi="宋体" w:cs="宋体"/>
                <w:bCs/>
                <w:color w:val="auto"/>
                <w:szCs w:val="21"/>
                <w:highlight w:val="none"/>
                <w:lang w:bidi="zh-CN"/>
              </w:rPr>
              <w:t>部分内容：</w:t>
            </w:r>
            <w:r>
              <w:rPr>
                <w:rFonts w:hint="eastAsia" w:ascii="宋体" w:hAnsi="宋体" w:cs="宋体"/>
                <w:bCs/>
                <w:color w:val="auto"/>
                <w:szCs w:val="21"/>
                <w:highlight w:val="none"/>
                <w:lang w:val="en-US" w:bidi="zh-CN"/>
              </w:rPr>
              <w:t>1</w:t>
            </w:r>
            <w:r>
              <w:rPr>
                <w:rFonts w:hint="eastAsia" w:ascii="宋体" w:hAnsi="宋体" w:cs="宋体"/>
                <w:bCs/>
                <w:color w:val="auto"/>
                <w:szCs w:val="21"/>
                <w:highlight w:val="none"/>
                <w:lang w:bidi="zh-CN"/>
              </w:rPr>
              <w:t>、施工进度计划及各阶段进度保证措施；</w:t>
            </w:r>
            <w:r>
              <w:rPr>
                <w:rFonts w:hint="eastAsia" w:ascii="宋体" w:hAnsi="宋体" w:cs="宋体"/>
                <w:bCs/>
                <w:color w:val="auto"/>
                <w:szCs w:val="21"/>
                <w:highlight w:val="none"/>
                <w:lang w:val="en-US" w:bidi="zh-CN"/>
              </w:rPr>
              <w:t>2</w:t>
            </w:r>
            <w:r>
              <w:rPr>
                <w:rFonts w:hint="eastAsia" w:ascii="宋体" w:hAnsi="宋体" w:cs="宋体"/>
                <w:bCs/>
                <w:color w:val="auto"/>
                <w:szCs w:val="21"/>
                <w:highlight w:val="none"/>
                <w:lang w:bidi="zh-CN"/>
              </w:rPr>
              <w:t>、质量目标及保证措施；</w:t>
            </w:r>
            <w:r>
              <w:rPr>
                <w:rFonts w:hint="eastAsia" w:ascii="宋体" w:hAnsi="宋体" w:cs="宋体"/>
                <w:bCs/>
                <w:color w:val="auto"/>
                <w:szCs w:val="21"/>
                <w:highlight w:val="none"/>
                <w:lang w:val="en-US" w:bidi="zh-CN"/>
              </w:rPr>
              <w:t>3</w:t>
            </w:r>
            <w:r>
              <w:rPr>
                <w:rFonts w:hint="eastAsia" w:ascii="宋体" w:hAnsi="宋体" w:cs="宋体"/>
                <w:bCs/>
                <w:color w:val="auto"/>
                <w:szCs w:val="21"/>
                <w:highlight w:val="none"/>
                <w:lang w:bidi="zh-CN"/>
              </w:rPr>
              <w:t>、关键组网实施方案、工艺及工程项目实施的重点；</w:t>
            </w:r>
            <w:r>
              <w:rPr>
                <w:rFonts w:hint="eastAsia" w:ascii="宋体" w:hAnsi="宋体" w:cs="宋体"/>
                <w:bCs/>
                <w:color w:val="auto"/>
                <w:szCs w:val="21"/>
                <w:highlight w:val="none"/>
                <w:lang w:val="en-US" w:bidi="zh-CN"/>
              </w:rPr>
              <w:t>4</w:t>
            </w:r>
            <w:r>
              <w:rPr>
                <w:rFonts w:hint="eastAsia" w:ascii="宋体" w:hAnsi="宋体" w:cs="宋体"/>
                <w:bCs/>
                <w:color w:val="auto"/>
                <w:szCs w:val="21"/>
                <w:highlight w:val="none"/>
                <w:lang w:bidi="zh-CN"/>
              </w:rPr>
              <w:t>、各子系统调试方案；</w:t>
            </w:r>
            <w:r>
              <w:rPr>
                <w:rFonts w:hint="eastAsia" w:ascii="宋体" w:hAnsi="宋体" w:cs="宋体"/>
                <w:bCs/>
                <w:color w:val="auto"/>
                <w:szCs w:val="21"/>
                <w:highlight w:val="none"/>
                <w:lang w:val="en-US" w:bidi="zh-CN"/>
              </w:rPr>
              <w:t>5</w:t>
            </w:r>
            <w:r>
              <w:rPr>
                <w:rFonts w:hint="eastAsia" w:ascii="宋体" w:hAnsi="宋体" w:cs="宋体"/>
                <w:bCs/>
                <w:color w:val="auto"/>
                <w:szCs w:val="21"/>
                <w:highlight w:val="none"/>
                <w:lang w:bidi="zh-CN"/>
              </w:rPr>
              <w:t>、工程联调方案；</w:t>
            </w:r>
            <w:r>
              <w:rPr>
                <w:rFonts w:hint="eastAsia" w:ascii="宋体" w:hAnsi="宋体" w:cs="宋体"/>
                <w:bCs/>
                <w:color w:val="auto"/>
                <w:szCs w:val="21"/>
                <w:highlight w:val="none"/>
                <w:lang w:val="en-US" w:bidi="zh-CN"/>
              </w:rPr>
              <w:t>6</w:t>
            </w:r>
            <w:r>
              <w:rPr>
                <w:rFonts w:hint="eastAsia" w:ascii="宋体" w:hAnsi="宋体" w:cs="宋体"/>
                <w:bCs/>
                <w:color w:val="auto"/>
                <w:szCs w:val="21"/>
                <w:highlight w:val="none"/>
                <w:lang w:bidi="zh-CN"/>
              </w:rPr>
              <w:t>、验收方案。</w:t>
            </w:r>
          </w:p>
          <w:p w14:paraId="1350043A">
            <w:pPr>
              <w:pageBreakBefore w:val="0"/>
              <w:spacing w:line="52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方案内容完整、措施科学合理，可行性及针对性强，得</w:t>
            </w:r>
            <w:r>
              <w:rPr>
                <w:rFonts w:hint="eastAsia" w:ascii="宋体"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rPr>
              <w:t>分；</w:t>
            </w:r>
          </w:p>
          <w:p w14:paraId="56E0223F">
            <w:pPr>
              <w:pageBreakBefore w:val="0"/>
              <w:spacing w:line="52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方案内容较完整、措施较科学较合理，可行性及针对性较强，得</w:t>
            </w:r>
            <w:r>
              <w:rPr>
                <w:rFonts w:hint="eastAsia" w:ascii="宋体" w:hAnsi="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rPr>
              <w:t>分；</w:t>
            </w:r>
          </w:p>
          <w:p w14:paraId="464606E0">
            <w:pPr>
              <w:pageBreakBefore w:val="0"/>
              <w:spacing w:line="52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方案内容不够完整、措施较科学不够合理，可行性及针对性不够强，得</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分；</w:t>
            </w:r>
          </w:p>
          <w:p w14:paraId="0921FD84">
            <w:pPr>
              <w:spacing w:line="360" w:lineRule="auto"/>
              <w:rPr>
                <w:rFonts w:hint="eastAsia" w:ascii="宋体" w:hAnsi="宋体" w:cs="宋体"/>
                <w:b w:val="0"/>
                <w:bCs/>
                <w:color w:val="auto"/>
                <w:sz w:val="21"/>
                <w:szCs w:val="21"/>
                <w:highlight w:val="none"/>
                <w:lang w:val="en-US" w:eastAsia="zh-CN" w:bidi="ar-SA"/>
              </w:rPr>
            </w:pPr>
            <w:r>
              <w:rPr>
                <w:rFonts w:hint="eastAsia" w:ascii="宋体" w:hAnsi="宋体" w:eastAsia="宋体" w:cs="宋体"/>
                <w:b w:val="0"/>
                <w:bCs w:val="0"/>
                <w:color w:val="auto"/>
                <w:highlight w:val="none"/>
              </w:rPr>
              <w:t>未提供不得分。</w:t>
            </w:r>
          </w:p>
        </w:tc>
        <w:tc>
          <w:tcPr>
            <w:tcW w:w="1178" w:type="dxa"/>
            <w:noWrap w:val="0"/>
            <w:vAlign w:val="center"/>
          </w:tcPr>
          <w:p w14:paraId="111DAB37">
            <w:pPr>
              <w:keepNext w:val="0"/>
              <w:keepLines w:val="0"/>
              <w:pageBreakBefore w:val="0"/>
              <w:spacing w:line="440" w:lineRule="atLeast"/>
              <w:ind w:firstLine="0"/>
              <w:jc w:val="center"/>
              <w:rPr>
                <w:rFonts w:hint="default" w:ascii="宋体" w:hAnsi="宋体" w:eastAsia="宋体" w:cs="宋体"/>
                <w:b w:val="0"/>
                <w:bCs/>
                <w:color w:val="000000"/>
                <w:sz w:val="21"/>
                <w:szCs w:val="21"/>
                <w:highlight w:val="none"/>
                <w:lang w:val="en-US" w:eastAsia="zh-CN" w:bidi="ar-SA"/>
              </w:rPr>
            </w:pPr>
            <w:r>
              <w:rPr>
                <w:rFonts w:hint="eastAsia"/>
                <w:b w:val="0"/>
                <w:bCs/>
                <w:color w:val="000000"/>
                <w:highlight w:val="none"/>
                <w:lang w:val="en-US" w:eastAsia="zh-CN"/>
              </w:rPr>
              <w:t>14</w:t>
            </w:r>
          </w:p>
        </w:tc>
      </w:tr>
      <w:tr w14:paraId="5A4FF5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281" w:type="dxa"/>
            <w:noWrap w:val="0"/>
            <w:vAlign w:val="center"/>
          </w:tcPr>
          <w:p w14:paraId="6532B443">
            <w:pPr>
              <w:spacing w:line="360" w:lineRule="auto"/>
              <w:jc w:val="center"/>
              <w:rPr>
                <w:rFonts w:hint="eastAsia" w:hAnsi="Arial"/>
                <w:bCs/>
                <w:color w:val="000000"/>
                <w:szCs w:val="21"/>
                <w:highlight w:val="none"/>
              </w:rPr>
            </w:pPr>
            <w:r>
              <w:rPr>
                <w:rFonts w:hint="eastAsia" w:hAnsi="Arial"/>
                <w:bCs/>
                <w:color w:val="000000"/>
                <w:szCs w:val="21"/>
                <w:highlight w:val="none"/>
              </w:rPr>
              <w:t>培训</w:t>
            </w:r>
            <w:r>
              <w:rPr>
                <w:rFonts w:hint="eastAsia" w:hAnsi="Arial"/>
                <w:bCs/>
                <w:color w:val="000000"/>
                <w:szCs w:val="21"/>
                <w:highlight w:val="none"/>
                <w:lang w:val="en-US" w:eastAsia="zh-CN"/>
              </w:rPr>
              <w:t>方案</w:t>
            </w:r>
            <w:r>
              <w:rPr>
                <w:rFonts w:hint="eastAsia" w:hAnsi="Arial"/>
                <w:bCs/>
                <w:color w:val="000000"/>
                <w:szCs w:val="21"/>
                <w:highlight w:val="none"/>
              </w:rPr>
              <w:t>和售后服务方案</w:t>
            </w:r>
          </w:p>
          <w:p w14:paraId="357EF343">
            <w:pPr>
              <w:pStyle w:val="32"/>
              <w:rPr>
                <w:rFonts w:hint="eastAsia"/>
                <w:color w:val="000000"/>
                <w:highlight w:val="none"/>
                <w:lang w:val="en-US" w:eastAsia="zh-CN"/>
              </w:rPr>
            </w:pPr>
            <w:r>
              <w:rPr>
                <w:rFonts w:hint="eastAsia" w:ascii="宋体" w:hAnsi="宋体" w:eastAsia="宋体" w:cs="宋体"/>
                <w:b/>
                <w:bCs w:val="0"/>
                <w:color w:val="000000"/>
                <w:sz w:val="21"/>
                <w:szCs w:val="21"/>
                <w:highlight w:val="none"/>
                <w:lang w:val="en-US" w:eastAsia="zh-CN" w:bidi="ar-SA"/>
              </w:rPr>
              <w:t>（5分）</w:t>
            </w:r>
          </w:p>
        </w:tc>
        <w:tc>
          <w:tcPr>
            <w:tcW w:w="7430" w:type="dxa"/>
            <w:noWrap w:val="0"/>
            <w:vAlign w:val="center"/>
          </w:tcPr>
          <w:p w14:paraId="179D2671">
            <w:pPr>
              <w:spacing w:line="360" w:lineRule="auto"/>
              <w:rPr>
                <w:rFonts w:ascii="宋体" w:hAnsi="宋体" w:cs="宋体"/>
                <w:bCs/>
                <w:color w:val="auto"/>
                <w:szCs w:val="21"/>
                <w:highlight w:val="none"/>
                <w:lang w:bidi="zh-CN"/>
              </w:rPr>
            </w:pPr>
            <w:r>
              <w:rPr>
                <w:rFonts w:hint="eastAsia" w:ascii="宋体" w:hAnsi="宋体" w:cs="宋体"/>
                <w:bCs/>
                <w:color w:val="auto"/>
                <w:szCs w:val="21"/>
                <w:highlight w:val="none"/>
                <w:lang w:val="en-US" w:bidi="zh-CN"/>
              </w:rPr>
              <w:t>评标小组</w:t>
            </w:r>
            <w:r>
              <w:rPr>
                <w:rFonts w:hint="eastAsia" w:ascii="宋体" w:hAnsi="宋体" w:cs="宋体"/>
                <w:bCs/>
                <w:color w:val="auto"/>
                <w:szCs w:val="21"/>
                <w:highlight w:val="none"/>
                <w:lang w:bidi="zh-CN"/>
              </w:rPr>
              <w:t>根据</w:t>
            </w:r>
            <w:r>
              <w:rPr>
                <w:rFonts w:hint="eastAsia" w:ascii="宋体" w:hAnsi="宋体" w:cs="宋体"/>
                <w:bCs/>
                <w:color w:val="auto"/>
                <w:szCs w:val="21"/>
                <w:highlight w:val="none"/>
                <w:lang w:val="en-US" w:bidi="zh-CN"/>
              </w:rPr>
              <w:t>供应商</w:t>
            </w:r>
            <w:r>
              <w:rPr>
                <w:rFonts w:hint="eastAsia" w:ascii="宋体" w:hAnsi="宋体" w:cs="宋体"/>
                <w:bCs/>
                <w:color w:val="auto"/>
                <w:szCs w:val="21"/>
                <w:highlight w:val="none"/>
                <w:lang w:bidi="zh-CN"/>
              </w:rPr>
              <w:t>提供培训和售后服务方案的内容及措施的合理性及有效性进行评审。</w:t>
            </w:r>
          </w:p>
          <w:p w14:paraId="071A5EF0">
            <w:pPr>
              <w:spacing w:line="360" w:lineRule="auto"/>
              <w:rPr>
                <w:rFonts w:ascii="宋体" w:hAnsi="宋体" w:cs="宋体"/>
                <w:bCs/>
                <w:color w:val="auto"/>
                <w:szCs w:val="21"/>
                <w:highlight w:val="none"/>
                <w:lang w:bidi="zh-CN"/>
              </w:rPr>
            </w:pPr>
            <w:r>
              <w:rPr>
                <w:rFonts w:hint="eastAsia" w:ascii="宋体" w:hAnsi="宋体" w:cs="宋体"/>
                <w:bCs/>
                <w:color w:val="auto"/>
                <w:szCs w:val="21"/>
                <w:highlight w:val="none"/>
                <w:lang w:bidi="zh-CN"/>
              </w:rPr>
              <w:t>所提供的培训和售后服务方案完整性高、针对性强、方案科学合理、可执行性强，得</w:t>
            </w:r>
            <w:r>
              <w:rPr>
                <w:rFonts w:hint="eastAsia" w:ascii="宋体" w:hAnsi="宋体" w:cs="宋体"/>
                <w:bCs/>
                <w:color w:val="auto"/>
                <w:szCs w:val="21"/>
                <w:highlight w:val="none"/>
                <w:lang w:val="en-US" w:bidi="zh-CN"/>
              </w:rPr>
              <w:t>5</w:t>
            </w:r>
            <w:r>
              <w:rPr>
                <w:rFonts w:hint="eastAsia" w:ascii="宋体" w:hAnsi="宋体" w:cs="宋体"/>
                <w:bCs/>
                <w:color w:val="auto"/>
                <w:szCs w:val="21"/>
                <w:highlight w:val="none"/>
                <w:lang w:bidi="zh-CN"/>
              </w:rPr>
              <w:t>分；</w:t>
            </w:r>
          </w:p>
          <w:p w14:paraId="235AD4B2">
            <w:pPr>
              <w:spacing w:line="360" w:lineRule="auto"/>
              <w:rPr>
                <w:rFonts w:ascii="宋体" w:hAnsi="宋体" w:cs="宋体"/>
                <w:bCs/>
                <w:color w:val="auto"/>
                <w:szCs w:val="21"/>
                <w:highlight w:val="none"/>
                <w:lang w:bidi="zh-CN"/>
              </w:rPr>
            </w:pPr>
            <w:r>
              <w:rPr>
                <w:rFonts w:hint="eastAsia" w:ascii="宋体" w:hAnsi="宋体" w:cs="宋体"/>
                <w:bCs/>
                <w:color w:val="auto"/>
                <w:szCs w:val="21"/>
                <w:highlight w:val="none"/>
                <w:lang w:bidi="zh-CN"/>
              </w:rPr>
              <w:t>所提供的培训和售后服务方案完整性较高、针对性较强、方案科学较合理、可执行性较强，得</w:t>
            </w:r>
            <w:r>
              <w:rPr>
                <w:rFonts w:hint="eastAsia" w:ascii="宋体" w:hAnsi="宋体" w:cs="宋体"/>
                <w:bCs/>
                <w:color w:val="auto"/>
                <w:szCs w:val="21"/>
                <w:highlight w:val="none"/>
                <w:lang w:val="en-US" w:bidi="zh-CN"/>
              </w:rPr>
              <w:t>3</w:t>
            </w:r>
            <w:r>
              <w:rPr>
                <w:rFonts w:hint="eastAsia" w:ascii="宋体" w:hAnsi="宋体" w:cs="宋体"/>
                <w:bCs/>
                <w:color w:val="auto"/>
                <w:szCs w:val="21"/>
                <w:highlight w:val="none"/>
                <w:lang w:bidi="zh-CN"/>
              </w:rPr>
              <w:t>分；</w:t>
            </w:r>
          </w:p>
          <w:p w14:paraId="4850A018">
            <w:pPr>
              <w:spacing w:line="360" w:lineRule="auto"/>
              <w:rPr>
                <w:color w:val="auto"/>
                <w:highlight w:val="none"/>
              </w:rPr>
            </w:pPr>
            <w:r>
              <w:rPr>
                <w:rFonts w:hint="eastAsia" w:ascii="宋体" w:hAnsi="宋体" w:cs="宋体"/>
                <w:bCs/>
                <w:color w:val="auto"/>
                <w:szCs w:val="21"/>
                <w:highlight w:val="none"/>
                <w:lang w:bidi="zh-CN"/>
              </w:rPr>
              <w:t>所提供的培训和售后服务方案</w:t>
            </w:r>
            <w:r>
              <w:rPr>
                <w:rFonts w:hint="eastAsia" w:ascii="宋体" w:hAnsi="宋体" w:cs="宋体"/>
                <w:bCs/>
                <w:color w:val="auto"/>
                <w:szCs w:val="21"/>
                <w:highlight w:val="none"/>
                <w:lang w:val="en-US" w:bidi="zh-CN"/>
              </w:rPr>
              <w:t>不够</w:t>
            </w:r>
            <w:r>
              <w:rPr>
                <w:rFonts w:hint="eastAsia" w:ascii="宋体" w:hAnsi="宋体" w:cs="宋体"/>
                <w:bCs/>
                <w:color w:val="auto"/>
                <w:szCs w:val="21"/>
                <w:highlight w:val="none"/>
                <w:lang w:bidi="zh-CN"/>
              </w:rPr>
              <w:t>完整、针对性</w:t>
            </w:r>
            <w:r>
              <w:rPr>
                <w:rFonts w:hint="eastAsia" w:ascii="宋体" w:hAnsi="宋体" w:cs="宋体"/>
                <w:bCs/>
                <w:color w:val="auto"/>
                <w:szCs w:val="21"/>
                <w:highlight w:val="none"/>
                <w:lang w:val="en-US" w:bidi="zh-CN"/>
              </w:rPr>
              <w:t>不够强</w:t>
            </w:r>
            <w:r>
              <w:rPr>
                <w:rFonts w:hint="eastAsia" w:ascii="宋体" w:hAnsi="宋体" w:cs="宋体"/>
                <w:bCs/>
                <w:color w:val="auto"/>
                <w:szCs w:val="21"/>
                <w:highlight w:val="none"/>
                <w:lang w:bidi="zh-CN"/>
              </w:rPr>
              <w:t>、方案</w:t>
            </w:r>
            <w:r>
              <w:rPr>
                <w:rFonts w:hint="eastAsia" w:ascii="宋体" w:hAnsi="宋体" w:cs="宋体"/>
                <w:bCs/>
                <w:color w:val="auto"/>
                <w:szCs w:val="21"/>
                <w:highlight w:val="none"/>
                <w:lang w:val="en-US" w:bidi="zh-CN"/>
              </w:rPr>
              <w:t>不够科学</w:t>
            </w:r>
            <w:r>
              <w:rPr>
                <w:rFonts w:hint="eastAsia" w:ascii="宋体" w:hAnsi="宋体" w:cs="宋体"/>
                <w:bCs/>
                <w:color w:val="auto"/>
                <w:szCs w:val="21"/>
                <w:highlight w:val="none"/>
                <w:lang w:bidi="zh-CN"/>
              </w:rPr>
              <w:t>、可执行性</w:t>
            </w:r>
            <w:r>
              <w:rPr>
                <w:rFonts w:hint="eastAsia" w:ascii="宋体" w:hAnsi="宋体" w:cs="宋体"/>
                <w:bCs/>
                <w:color w:val="auto"/>
                <w:szCs w:val="21"/>
                <w:highlight w:val="none"/>
                <w:lang w:val="en-US" w:bidi="zh-CN"/>
              </w:rPr>
              <w:t>不够强</w:t>
            </w:r>
            <w:r>
              <w:rPr>
                <w:rFonts w:hint="eastAsia" w:ascii="宋体" w:hAnsi="宋体" w:cs="宋体"/>
                <w:bCs/>
                <w:color w:val="auto"/>
                <w:szCs w:val="21"/>
                <w:highlight w:val="none"/>
                <w:lang w:bidi="zh-CN"/>
              </w:rPr>
              <w:t>，得</w:t>
            </w:r>
            <w:r>
              <w:rPr>
                <w:rFonts w:hint="eastAsia" w:ascii="宋体" w:hAnsi="宋体" w:cs="宋体"/>
                <w:bCs/>
                <w:color w:val="auto"/>
                <w:szCs w:val="21"/>
                <w:highlight w:val="none"/>
                <w:lang w:val="en-US" w:bidi="zh-CN"/>
              </w:rPr>
              <w:t>1</w:t>
            </w:r>
            <w:r>
              <w:rPr>
                <w:rFonts w:hint="eastAsia" w:ascii="宋体" w:hAnsi="宋体" w:cs="宋体"/>
                <w:bCs/>
                <w:color w:val="auto"/>
                <w:szCs w:val="21"/>
                <w:highlight w:val="none"/>
                <w:lang w:bidi="zh-CN"/>
              </w:rPr>
              <w:t>分；</w:t>
            </w:r>
          </w:p>
          <w:p w14:paraId="280C4863">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val="0"/>
                <w:color w:val="auto"/>
                <w:highlight w:val="none"/>
              </w:rPr>
              <w:t>未提供不得分。</w:t>
            </w:r>
          </w:p>
        </w:tc>
        <w:tc>
          <w:tcPr>
            <w:tcW w:w="1178" w:type="dxa"/>
            <w:noWrap w:val="0"/>
            <w:vAlign w:val="center"/>
          </w:tcPr>
          <w:p w14:paraId="029F5A95">
            <w:pPr>
              <w:keepNext w:val="0"/>
              <w:keepLines w:val="0"/>
              <w:pageBreakBefore w:val="0"/>
              <w:spacing w:line="440" w:lineRule="atLeast"/>
              <w:ind w:firstLine="0"/>
              <w:jc w:val="center"/>
              <w:rPr>
                <w:rFonts w:ascii="宋体" w:hAnsi="宋体" w:cs="宋体"/>
                <w:b w:val="0"/>
                <w:bCs/>
                <w:color w:val="000000"/>
                <w:szCs w:val="21"/>
                <w:highlight w:val="none"/>
                <w:lang w:val="en-US"/>
              </w:rPr>
            </w:pPr>
            <w:r>
              <w:rPr>
                <w:rFonts w:hint="eastAsia" w:ascii="宋体" w:hAnsi="宋体" w:cs="宋体"/>
                <w:b w:val="0"/>
                <w:bCs/>
                <w:color w:val="000000"/>
                <w:szCs w:val="21"/>
                <w:highlight w:val="none"/>
                <w:lang w:val="en-US" w:eastAsia="zh-CN"/>
              </w:rPr>
              <w:t>5</w:t>
            </w:r>
          </w:p>
        </w:tc>
      </w:tr>
      <w:tr w14:paraId="769EBE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1281" w:type="dxa"/>
            <w:noWrap w:val="0"/>
            <w:vAlign w:val="center"/>
          </w:tcPr>
          <w:p w14:paraId="0C10AA69">
            <w:pPr>
              <w:keepNext w:val="0"/>
              <w:keepLines w:val="0"/>
              <w:pageBreakBefore w:val="0"/>
              <w:spacing w:line="440" w:lineRule="atLeast"/>
              <w:ind w:firstLine="0"/>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val="en-US" w:eastAsia="zh-CN"/>
              </w:rPr>
              <w:t>四</w:t>
            </w:r>
          </w:p>
        </w:tc>
        <w:tc>
          <w:tcPr>
            <w:tcW w:w="7430" w:type="dxa"/>
            <w:noWrap w:val="0"/>
            <w:vAlign w:val="center"/>
          </w:tcPr>
          <w:p w14:paraId="35BC14B4">
            <w:pPr>
              <w:keepNext w:val="0"/>
              <w:keepLines w:val="0"/>
              <w:pageBreakBefore w:val="0"/>
              <w:spacing w:line="440" w:lineRule="atLeast"/>
              <w:ind w:firstLine="0"/>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val="en-US" w:eastAsia="zh-CN"/>
              </w:rPr>
              <w:t>合计</w:t>
            </w:r>
          </w:p>
        </w:tc>
        <w:tc>
          <w:tcPr>
            <w:tcW w:w="1178" w:type="dxa"/>
            <w:noWrap w:val="0"/>
            <w:vAlign w:val="center"/>
          </w:tcPr>
          <w:p w14:paraId="6DCC2390">
            <w:pPr>
              <w:keepNext w:val="0"/>
              <w:keepLines w:val="0"/>
              <w:pageBreakBefore w:val="0"/>
              <w:spacing w:line="440" w:lineRule="atLeast"/>
              <w:ind w:firstLine="0"/>
              <w:jc w:val="center"/>
              <w:rPr>
                <w:rFonts w:hint="eastAsia"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val="en-US" w:eastAsia="zh-CN"/>
              </w:rPr>
              <w:t>100分</w:t>
            </w:r>
          </w:p>
        </w:tc>
      </w:tr>
    </w:tbl>
    <w:p w14:paraId="77EF6E1C">
      <w:pPr>
        <w:rPr>
          <w:rFonts w:ascii="仿宋" w:hAnsi="仿宋" w:eastAsia="仿宋"/>
          <w:color w:val="000000" w:themeColor="text1"/>
          <w:szCs w:val="21"/>
          <w14:textFill>
            <w14:solidFill>
              <w14:schemeClr w14:val="tx1"/>
            </w14:solidFill>
          </w14:textFill>
        </w:rPr>
      </w:pPr>
    </w:p>
    <w:p w14:paraId="4E0A0ECB">
      <w:pPr>
        <w:tabs>
          <w:tab w:val="left" w:pos="9214"/>
        </w:tabs>
        <w:adjustRightInd w:val="0"/>
        <w:snapToGrid w:val="0"/>
        <w:spacing w:line="440" w:lineRule="exact"/>
        <w:ind w:left="424" w:leftChars="202" w:right="531" w:rightChars="253" w:firstLine="371" w:firstLineChars="177"/>
        <w:contextualSpacing/>
        <w:rPr>
          <w:rFonts w:hint="default" w:ascii="宋体" w:hAnsi="宋体"/>
          <w:szCs w:val="21"/>
          <w:lang w:val="en-US" w:eastAsia="zh-CN"/>
        </w:rPr>
      </w:pPr>
      <w:r>
        <w:rPr>
          <w:rFonts w:hint="eastAsia" w:ascii="宋体" w:hAnsi="宋体"/>
          <w:szCs w:val="21"/>
          <w:lang w:val="en-US" w:eastAsia="zh-CN"/>
        </w:rPr>
        <w:t>本次调研不产生中标单位</w:t>
      </w:r>
    </w:p>
    <w:p w14:paraId="55642304">
      <w:pPr>
        <w:tabs>
          <w:tab w:val="left" w:pos="284"/>
        </w:tabs>
        <w:spacing w:line="440" w:lineRule="exact"/>
        <w:rPr>
          <w:rFonts w:ascii="宋体" w:hAnsi="宋体" w:cs="宋体"/>
        </w:rPr>
      </w:pPr>
    </w:p>
    <w:p w14:paraId="40C09A69">
      <w:pPr>
        <w:pStyle w:val="33"/>
      </w:pPr>
    </w:p>
    <w:p w14:paraId="1D6ACE6F">
      <w:pPr>
        <w:jc w:val="center"/>
        <w:rPr>
          <w:rFonts w:hint="eastAsia"/>
          <w:b/>
          <w:sz w:val="32"/>
          <w:szCs w:val="32"/>
        </w:rPr>
      </w:pPr>
    </w:p>
    <w:p w14:paraId="147DFA1C">
      <w:pPr>
        <w:jc w:val="center"/>
        <w:rPr>
          <w:rFonts w:hint="eastAsia"/>
          <w:b/>
          <w:sz w:val="32"/>
          <w:szCs w:val="32"/>
        </w:rPr>
      </w:pPr>
    </w:p>
    <w:p w14:paraId="794B097A">
      <w:pPr>
        <w:jc w:val="center"/>
        <w:rPr>
          <w:rFonts w:hint="eastAsia"/>
          <w:b/>
          <w:sz w:val="32"/>
          <w:szCs w:val="32"/>
        </w:rPr>
      </w:pPr>
    </w:p>
    <w:p w14:paraId="3027A862">
      <w:pPr>
        <w:jc w:val="center"/>
        <w:rPr>
          <w:rFonts w:hint="eastAsia"/>
          <w:b/>
          <w:sz w:val="32"/>
          <w:szCs w:val="32"/>
        </w:rPr>
      </w:pPr>
    </w:p>
    <w:p w14:paraId="2988A3B9">
      <w:pPr>
        <w:jc w:val="center"/>
        <w:rPr>
          <w:rFonts w:hint="eastAsia"/>
          <w:b/>
          <w:sz w:val="32"/>
          <w:szCs w:val="32"/>
        </w:rPr>
      </w:pPr>
    </w:p>
    <w:p w14:paraId="6B1B22C0">
      <w:pPr>
        <w:jc w:val="center"/>
        <w:rPr>
          <w:rFonts w:hint="eastAsia"/>
          <w:b/>
          <w:sz w:val="32"/>
          <w:szCs w:val="32"/>
        </w:rPr>
      </w:pPr>
    </w:p>
    <w:p w14:paraId="60ADC4EE">
      <w:pPr>
        <w:jc w:val="center"/>
        <w:rPr>
          <w:rFonts w:hint="eastAsia"/>
          <w:b/>
          <w:sz w:val="32"/>
          <w:szCs w:val="32"/>
        </w:rPr>
      </w:pPr>
    </w:p>
    <w:p w14:paraId="74EB285C">
      <w:pPr>
        <w:jc w:val="center"/>
        <w:rPr>
          <w:rFonts w:hint="eastAsia"/>
          <w:b/>
          <w:sz w:val="32"/>
          <w:szCs w:val="32"/>
        </w:rPr>
      </w:pPr>
    </w:p>
    <w:p w14:paraId="73285837">
      <w:pPr>
        <w:jc w:val="center"/>
        <w:rPr>
          <w:rFonts w:hint="eastAsia"/>
          <w:b/>
          <w:sz w:val="32"/>
          <w:szCs w:val="32"/>
        </w:rPr>
      </w:pPr>
    </w:p>
    <w:p w14:paraId="383DF0A2">
      <w:pPr>
        <w:jc w:val="center"/>
        <w:rPr>
          <w:b/>
          <w:sz w:val="32"/>
          <w:szCs w:val="32"/>
        </w:rPr>
      </w:pPr>
      <w:r>
        <w:rPr>
          <w:rFonts w:hint="eastAsia"/>
          <w:b/>
          <w:sz w:val="32"/>
          <w:szCs w:val="32"/>
        </w:rPr>
        <w:t>三、投标人须知</w:t>
      </w:r>
      <w:bookmarkEnd w:id="2"/>
    </w:p>
    <w:p w14:paraId="6B45DA4C">
      <w:pPr>
        <w:ind w:firstLine="562" w:firstLineChars="200"/>
        <w:rPr>
          <w:b/>
          <w:sz w:val="28"/>
          <w:szCs w:val="28"/>
        </w:rPr>
      </w:pPr>
      <w:r>
        <w:rPr>
          <w:rFonts w:hint="eastAsia"/>
          <w:b/>
          <w:sz w:val="28"/>
          <w:szCs w:val="28"/>
        </w:rPr>
        <w:t>（一）编制要求</w:t>
      </w:r>
    </w:p>
    <w:p w14:paraId="29C8AB99">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调研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B9F41E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2、投标人在收到调研文件后，若有疑问应以书面形式（包括书面文字、传真、电子邮件等）在规定时间前向招标人提出。招标人将所有问题集中后在统一答复所有投标人。</w:t>
      </w:r>
    </w:p>
    <w:p w14:paraId="34A7BD52">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3、明确标明“正本”或“副本”字样，一旦正本和副本有差异，以正本为准。所有投标资料均需A4纸打印，按照调研文件规定的顺序装订。</w:t>
      </w:r>
    </w:p>
    <w:p w14:paraId="48BC7BAE">
      <w:pPr>
        <w:ind w:firstLine="562" w:firstLineChars="200"/>
        <w:rPr>
          <w:b/>
          <w:sz w:val="28"/>
          <w:szCs w:val="28"/>
        </w:rPr>
      </w:pPr>
      <w:bookmarkStart w:id="4" w:name="_Toc39744254"/>
      <w:r>
        <w:rPr>
          <w:rFonts w:hint="eastAsia"/>
          <w:b/>
          <w:sz w:val="28"/>
          <w:szCs w:val="28"/>
        </w:rPr>
        <w:t>（二）资格审查要求</w:t>
      </w:r>
      <w:bookmarkEnd w:id="4"/>
    </w:p>
    <w:p w14:paraId="5AC7E1C0">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w:t>
      </w:r>
      <w:r>
        <w:rPr>
          <w:rFonts w:hint="eastAsia" w:ascii="宋体" w:hAnsi="宋体"/>
          <w:b/>
          <w:color w:val="FF0000"/>
          <w:szCs w:val="21"/>
        </w:rPr>
        <w:t xml:space="preserve"> 202</w:t>
      </w:r>
      <w:r>
        <w:rPr>
          <w:rFonts w:hint="eastAsia" w:ascii="宋体" w:hAnsi="宋体"/>
          <w:b/>
          <w:color w:val="FF0000"/>
          <w:szCs w:val="21"/>
          <w:lang w:val="en-US" w:eastAsia="zh-CN"/>
        </w:rPr>
        <w:t>6</w:t>
      </w:r>
      <w:r>
        <w:rPr>
          <w:rFonts w:hint="eastAsia" w:ascii="宋体" w:hAnsi="宋体"/>
          <w:b/>
          <w:color w:val="FF0000"/>
          <w:szCs w:val="21"/>
        </w:rPr>
        <w:t>年</w:t>
      </w:r>
      <w:r>
        <w:rPr>
          <w:rFonts w:hint="eastAsia" w:ascii="宋体" w:hAnsi="宋体"/>
          <w:b/>
          <w:color w:val="FF0000"/>
          <w:szCs w:val="21"/>
          <w:lang w:val="en-US" w:eastAsia="zh-CN"/>
        </w:rPr>
        <w:t>7</w:t>
      </w:r>
      <w:r>
        <w:rPr>
          <w:rFonts w:hint="eastAsia" w:ascii="宋体" w:hAnsi="宋体"/>
          <w:b/>
          <w:color w:val="FF0000"/>
          <w:szCs w:val="21"/>
        </w:rPr>
        <w:t>月</w:t>
      </w:r>
      <w:r>
        <w:rPr>
          <w:rFonts w:hint="eastAsia" w:ascii="宋体" w:hAnsi="宋体"/>
          <w:b/>
          <w:color w:val="FF0000"/>
          <w:szCs w:val="21"/>
          <w:lang w:val="en-US" w:eastAsia="zh-CN"/>
        </w:rPr>
        <w:t>2</w:t>
      </w:r>
      <w:r>
        <w:rPr>
          <w:rFonts w:hint="eastAsia" w:ascii="宋体" w:hAnsi="宋体"/>
          <w:b/>
          <w:color w:val="FF0000"/>
          <w:szCs w:val="21"/>
        </w:rPr>
        <w:t>3日17：</w:t>
      </w:r>
      <w:r>
        <w:rPr>
          <w:rFonts w:hint="eastAsia" w:ascii="宋体" w:hAnsi="宋体"/>
          <w:b/>
          <w:color w:val="FF0000"/>
          <w:szCs w:val="21"/>
          <w:lang w:val="en-US" w:eastAsia="zh-CN"/>
        </w:rPr>
        <w:t>3</w:t>
      </w:r>
      <w:r>
        <w:rPr>
          <w:rFonts w:hint="eastAsia" w:ascii="宋体" w:hAnsi="宋体"/>
          <w:b/>
          <w:color w:val="FF0000"/>
          <w:szCs w:val="21"/>
        </w:rPr>
        <w:t>0</w:t>
      </w:r>
      <w:r>
        <w:rPr>
          <w:rFonts w:hint="eastAsia" w:ascii="宋体" w:hAnsi="宋体"/>
          <w:b/>
          <w:szCs w:val="21"/>
        </w:rPr>
        <w:t>前须向招标人提供书面法人授权委托书、供应商参加调研确认函、营业执照复印件，扫描件通过电子邮件发送到指定邮箱，该授权委托代理为项目指定联系人。</w:t>
      </w:r>
    </w:p>
    <w:p w14:paraId="6389B65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217DC36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5118CD83">
      <w:pPr>
        <w:tabs>
          <w:tab w:val="left" w:pos="9214"/>
        </w:tabs>
        <w:adjustRightInd w:val="0"/>
        <w:snapToGrid w:val="0"/>
        <w:spacing w:line="440" w:lineRule="exact"/>
        <w:ind w:left="424" w:leftChars="202" w:right="531" w:rightChars="253" w:firstLine="371" w:firstLineChars="177"/>
        <w:contextualSpacing/>
        <w:rPr>
          <w:rFonts w:ascii="宋体" w:hAnsi="宋体" w:cs="宋体"/>
          <w:szCs w:val="21"/>
        </w:rPr>
      </w:pPr>
      <w:r>
        <w:rPr>
          <w:rFonts w:hint="eastAsia" w:ascii="宋体" w:hAnsi="宋体"/>
          <w:szCs w:val="21"/>
        </w:rPr>
        <w:t>投标人必须是具有独立法人资格的公司；</w:t>
      </w:r>
      <w:r>
        <w:rPr>
          <w:rFonts w:hint="eastAsia" w:ascii="宋体" w:hAnsi="宋体" w:cs="宋体"/>
          <w:szCs w:val="21"/>
        </w:rPr>
        <w:t>经营范围包含软件开发或软件销售内容</w:t>
      </w:r>
      <w:r>
        <w:rPr>
          <w:rFonts w:ascii="宋体" w:hAnsi="宋体" w:cs="宋体"/>
          <w:szCs w:val="21"/>
        </w:rPr>
        <w:t>。</w:t>
      </w:r>
    </w:p>
    <w:p w14:paraId="6A93F306">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投标人认为需要提供的资质文件</w:t>
      </w:r>
    </w:p>
    <w:p w14:paraId="0DB04B7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3D676A2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61816462">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1B10B8F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实施交付能力：投标方必须具备在扬州本地提供本地化实施开发项目和提供后续服务的能力，且提供必要的使用、配置、系统集成及二次开发培训等相应的知识转移服务。</w:t>
      </w:r>
    </w:p>
    <w:p w14:paraId="0620C67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近三年以来完成</w:t>
      </w:r>
      <w:r>
        <w:rPr>
          <w:rFonts w:hint="eastAsia" w:ascii="宋体" w:hAnsi="宋体"/>
          <w:color w:val="FF0000"/>
          <w:szCs w:val="21"/>
        </w:rPr>
        <w:t>相关</w:t>
      </w:r>
      <w:r>
        <w:rPr>
          <w:rFonts w:ascii="宋体" w:hAnsi="宋体"/>
          <w:color w:val="FF0000"/>
          <w:szCs w:val="21"/>
        </w:rPr>
        <w:t>项目</w:t>
      </w:r>
      <w:r>
        <w:rPr>
          <w:rFonts w:ascii="宋体" w:hAnsi="宋体"/>
          <w:szCs w:val="21"/>
        </w:rPr>
        <w:t>一览表，在表中需注明完成该项目的项目经理；</w:t>
      </w:r>
    </w:p>
    <w:p w14:paraId="1DD2ACF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w:t>
      </w:r>
    </w:p>
    <w:p w14:paraId="636096DB">
      <w:pPr>
        <w:adjustRightInd w:val="0"/>
        <w:snapToGrid w:val="0"/>
        <w:spacing w:line="440" w:lineRule="exact"/>
        <w:ind w:left="424" w:leftChars="202" w:right="531" w:rightChars="253" w:firstLine="332" w:firstLineChars="118"/>
        <w:contextualSpacing/>
        <w:rPr>
          <w:b/>
          <w:sz w:val="28"/>
          <w:szCs w:val="28"/>
        </w:rPr>
      </w:pPr>
      <w:bookmarkStart w:id="5" w:name="_Toc39744256"/>
      <w:r>
        <w:rPr>
          <w:rFonts w:hint="eastAsia"/>
          <w:b/>
          <w:sz w:val="28"/>
          <w:szCs w:val="28"/>
        </w:rPr>
        <w:t>（三）投标文件要求</w:t>
      </w:r>
      <w:bookmarkEnd w:id="5"/>
    </w:p>
    <w:p w14:paraId="0D62AC2F">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250A37D2">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7D665AA7">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（1）针对本项目调研的授权委托书；</w:t>
      </w:r>
    </w:p>
    <w:p w14:paraId="6E84975E">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1DE41965">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16032432">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由社保部门出具的投标人为授权委托人及调研经办人缴纳的</w:t>
      </w:r>
      <w:r>
        <w:rPr>
          <w:rFonts w:hint="eastAsia" w:ascii="宋体" w:hAnsi="宋体"/>
          <w:b/>
          <w:szCs w:val="21"/>
        </w:rPr>
        <w:t>近三个月中任意一个月</w:t>
      </w:r>
      <w:r>
        <w:rPr>
          <w:rFonts w:hint="eastAsia" w:ascii="宋体" w:hAnsi="宋体"/>
          <w:szCs w:val="21"/>
        </w:rPr>
        <w:t>养老保险费用的证明材料；</w:t>
      </w:r>
    </w:p>
    <w:p w14:paraId="1EC29295">
      <w:pPr>
        <w:adjustRightInd w:val="0"/>
        <w:snapToGrid w:val="0"/>
        <w:spacing w:line="440" w:lineRule="exact"/>
        <w:ind w:left="422" w:leftChars="201" w:right="531" w:rightChars="253" w:firstLine="373" w:firstLineChars="177"/>
        <w:contextualSpacing/>
        <w:rPr>
          <w:rFonts w:ascii="宋体" w:hAnsi="宋体"/>
          <w:color w:val="FF0000"/>
          <w:szCs w:val="21"/>
        </w:rPr>
      </w:pPr>
      <w:r>
        <w:rPr>
          <w:rFonts w:hint="eastAsia" w:ascii="宋体" w:hAnsi="宋体"/>
          <w:b/>
          <w:color w:val="FF0000"/>
          <w:szCs w:val="21"/>
        </w:rPr>
        <w:t>1.2报价文件（作为明确控制价依据）</w:t>
      </w:r>
    </w:p>
    <w:p w14:paraId="0CA1DAD0">
      <w:pPr>
        <w:adjustRightInd w:val="0"/>
        <w:snapToGrid w:val="0"/>
        <w:spacing w:line="440" w:lineRule="exact"/>
        <w:ind w:left="422" w:leftChars="201" w:right="531" w:rightChars="253" w:firstLine="249" w:firstLineChars="119"/>
        <w:contextualSpacing/>
        <w:rPr>
          <w:rFonts w:ascii="宋体" w:hAnsi="宋体"/>
          <w:bCs/>
          <w:color w:val="FF0000"/>
          <w:szCs w:val="21"/>
        </w:rPr>
      </w:pPr>
      <w:r>
        <w:rPr>
          <w:rFonts w:hint="eastAsia" w:ascii="宋体" w:hAnsi="宋体"/>
          <w:bCs/>
          <w:color w:val="FF0000"/>
          <w:szCs w:val="21"/>
        </w:rPr>
        <w:t>（1）投标函</w:t>
      </w:r>
    </w:p>
    <w:p w14:paraId="6292086A">
      <w:pPr>
        <w:adjustRightInd w:val="0"/>
        <w:snapToGrid w:val="0"/>
        <w:spacing w:line="440" w:lineRule="exact"/>
        <w:ind w:left="422" w:leftChars="201" w:right="531" w:rightChars="253" w:firstLine="249" w:firstLineChars="119"/>
        <w:contextualSpacing/>
        <w:rPr>
          <w:rFonts w:ascii="宋体" w:hAnsi="宋体"/>
          <w:bCs/>
          <w:color w:val="FF0000"/>
          <w:szCs w:val="21"/>
        </w:rPr>
      </w:pPr>
      <w:r>
        <w:rPr>
          <w:rFonts w:hint="eastAsia" w:ascii="宋体" w:hAnsi="宋体"/>
          <w:bCs/>
          <w:color w:val="FF0000"/>
          <w:szCs w:val="21"/>
        </w:rPr>
        <w:t>（2）授权委托书</w:t>
      </w:r>
    </w:p>
    <w:p w14:paraId="03EA1E48">
      <w:pPr>
        <w:adjustRightInd w:val="0"/>
        <w:snapToGrid w:val="0"/>
        <w:spacing w:line="440" w:lineRule="exact"/>
        <w:ind w:left="422" w:leftChars="201" w:right="531" w:rightChars="253" w:firstLine="249" w:firstLineChars="119"/>
        <w:contextualSpacing/>
        <w:rPr>
          <w:rFonts w:ascii="宋体" w:hAnsi="宋体"/>
          <w:color w:val="FF0000"/>
          <w:szCs w:val="21"/>
        </w:rPr>
      </w:pPr>
      <w:r>
        <w:rPr>
          <w:rFonts w:hint="eastAsia" w:ascii="宋体" w:hAnsi="宋体"/>
          <w:bCs/>
          <w:color w:val="FF0000"/>
          <w:szCs w:val="21"/>
        </w:rPr>
        <w:t>（3）</w:t>
      </w:r>
      <w:r>
        <w:rPr>
          <w:rFonts w:hint="eastAsia" w:ascii="宋体" w:hAnsi="宋体"/>
          <w:color w:val="FF0000"/>
          <w:szCs w:val="21"/>
        </w:rPr>
        <w:t>投标报价</w:t>
      </w:r>
    </w:p>
    <w:p w14:paraId="5844C227">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4DF72FF5">
      <w:pPr>
        <w:ind w:firstLine="562" w:firstLineChars="200"/>
        <w:rPr>
          <w:b/>
          <w:sz w:val="28"/>
          <w:szCs w:val="28"/>
        </w:rPr>
      </w:pPr>
      <w:bookmarkStart w:id="6" w:name="_Toc39744257"/>
      <w:r>
        <w:rPr>
          <w:rFonts w:hint="eastAsia"/>
          <w:b/>
          <w:sz w:val="28"/>
          <w:szCs w:val="28"/>
        </w:rPr>
        <w:t>（四）开标、</w:t>
      </w:r>
      <w:bookmarkEnd w:id="6"/>
      <w:r>
        <w:rPr>
          <w:rFonts w:hint="eastAsia"/>
          <w:b/>
          <w:sz w:val="28"/>
          <w:szCs w:val="28"/>
        </w:rPr>
        <w:t>评标</w:t>
      </w:r>
    </w:p>
    <w:p w14:paraId="0B8C70AD">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2667E1A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755B027E">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（1）投标文件不响应调研文件要求的；</w:t>
      </w:r>
    </w:p>
    <w:p w14:paraId="08501FAD">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1A85C154">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62877486">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66CCF445">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4、严格按照扬州大学采购管理暂行办法，组成项目评标小组。严格按招标文件，公平、公正、科学、严谨地对投标文件进行综合评定。</w:t>
      </w:r>
    </w:p>
    <w:p w14:paraId="12FA6951">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5、调研程序：</w:t>
      </w:r>
    </w:p>
    <w:p w14:paraId="24B2EF1E">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（1）资格审查；（2）调研谈判（需现场二次报价）。</w:t>
      </w:r>
      <w:r>
        <w:rPr>
          <w:rFonts w:ascii="宋体" w:hAnsi="宋体"/>
          <w:b/>
          <w:szCs w:val="21"/>
        </w:rPr>
        <w:t xml:space="preserve"> </w:t>
      </w:r>
    </w:p>
    <w:p w14:paraId="53CE6ACC">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56DA5BE1">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本次调研旨在明确具体需求及预算，不产生中标单位。</w:t>
      </w:r>
    </w:p>
    <w:p w14:paraId="51B0A96B">
      <w:pPr>
        <w:pStyle w:val="33"/>
      </w:pPr>
      <w:bookmarkStart w:id="7" w:name="_Toc39744258"/>
    </w:p>
    <w:p w14:paraId="64BB14AB">
      <w:pPr>
        <w:wordWrap w:val="0"/>
        <w:spacing w:line="440" w:lineRule="exact"/>
        <w:ind w:left="424" w:leftChars="202" w:right="531" w:rightChars="253" w:firstLine="553" w:firstLineChars="172"/>
        <w:contextualSpacing/>
        <w:jc w:val="center"/>
        <w:rPr>
          <w:rFonts w:hint="eastAsia"/>
          <w:b/>
          <w:sz w:val="32"/>
          <w:szCs w:val="32"/>
        </w:rPr>
      </w:pPr>
    </w:p>
    <w:p w14:paraId="19A8E0FB">
      <w:pPr>
        <w:wordWrap w:val="0"/>
        <w:spacing w:line="440" w:lineRule="exact"/>
        <w:ind w:left="424" w:leftChars="202" w:right="531" w:rightChars="253" w:firstLine="553" w:firstLineChars="172"/>
        <w:contextualSpacing/>
        <w:jc w:val="center"/>
        <w:rPr>
          <w:rFonts w:hint="eastAsia"/>
          <w:b/>
          <w:sz w:val="32"/>
          <w:szCs w:val="32"/>
        </w:rPr>
      </w:pPr>
    </w:p>
    <w:p w14:paraId="00C5D700">
      <w:pPr>
        <w:wordWrap w:val="0"/>
        <w:spacing w:line="440" w:lineRule="exact"/>
        <w:ind w:left="424" w:leftChars="202" w:right="531" w:rightChars="253" w:firstLine="553" w:firstLineChars="172"/>
        <w:contextualSpacing/>
        <w:jc w:val="center"/>
        <w:rPr>
          <w:rFonts w:hint="eastAsia"/>
          <w:b/>
          <w:sz w:val="32"/>
          <w:szCs w:val="32"/>
        </w:rPr>
      </w:pPr>
    </w:p>
    <w:p w14:paraId="6DE748C2">
      <w:pPr>
        <w:wordWrap w:val="0"/>
        <w:spacing w:line="440" w:lineRule="exact"/>
        <w:ind w:left="424" w:leftChars="202" w:right="531" w:rightChars="253" w:firstLine="553" w:firstLineChars="172"/>
        <w:contextualSpacing/>
        <w:jc w:val="center"/>
        <w:rPr>
          <w:rFonts w:hint="eastAsia"/>
          <w:b/>
          <w:sz w:val="32"/>
          <w:szCs w:val="32"/>
        </w:rPr>
      </w:pPr>
    </w:p>
    <w:p w14:paraId="2A17DFA6">
      <w:pPr>
        <w:wordWrap w:val="0"/>
        <w:spacing w:line="440" w:lineRule="exact"/>
        <w:ind w:left="424" w:leftChars="202" w:right="531" w:rightChars="253" w:firstLine="553" w:firstLineChars="172"/>
        <w:contextualSpacing/>
        <w:jc w:val="center"/>
        <w:rPr>
          <w:rFonts w:hint="eastAsia"/>
          <w:b/>
          <w:sz w:val="32"/>
          <w:szCs w:val="32"/>
        </w:rPr>
      </w:pPr>
    </w:p>
    <w:p w14:paraId="3004A837">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7"/>
    </w:p>
    <w:p w14:paraId="7C359FC4">
      <w:pPr>
        <w:jc w:val="center"/>
        <w:rPr>
          <w:b/>
          <w:sz w:val="36"/>
          <w:szCs w:val="36"/>
        </w:rPr>
      </w:pPr>
    </w:p>
    <w:p w14:paraId="68D37C48">
      <w:pPr>
        <w:jc w:val="center"/>
        <w:rPr>
          <w:rFonts w:ascii="宋体" w:hAnsi="宋体"/>
          <w:b/>
          <w:sz w:val="36"/>
          <w:szCs w:val="36"/>
          <w:u w:val="single"/>
        </w:rPr>
      </w:pPr>
      <w:r>
        <w:rPr>
          <w:rFonts w:hint="eastAsia"/>
          <w:b/>
          <w:sz w:val="36"/>
          <w:szCs w:val="36"/>
        </w:rPr>
        <w:t>目录</w:t>
      </w:r>
    </w:p>
    <w:p w14:paraId="6D0B0EEB">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727A880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39DC30B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5871593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1DB7725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4、由社保部门出具的投标人为经办人及投标报名项目负责人缴纳的近三个月中任意一个月养老保险费用的证明材料；</w:t>
      </w:r>
    </w:p>
    <w:p w14:paraId="4ED9205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2B73898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ascii="宋体" w:hAnsi="宋体"/>
          <w:snapToGrid w:val="0"/>
          <w:sz w:val="24"/>
        </w:rPr>
        <w:t>6、</w:t>
      </w:r>
      <w:r>
        <w:rPr>
          <w:rFonts w:hint="eastAsia" w:ascii="宋体" w:hAnsi="宋体"/>
          <w:snapToGrid w:val="0"/>
          <w:sz w:val="24"/>
        </w:rPr>
        <w:t>需求响应表（格式自拟）；</w:t>
      </w:r>
    </w:p>
    <w:p w14:paraId="2089B26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7、投标人认为需要提供的其他材料。</w:t>
      </w:r>
    </w:p>
    <w:p w14:paraId="5F80588B">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2113D55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4593716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51664BA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424C57F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3B38F54F">
      <w:pPr>
        <w:pStyle w:val="12"/>
        <w:rPr>
          <w:rFonts w:ascii="黑体" w:hAnsi="Times New Roman" w:eastAsia="黑体"/>
          <w:b/>
          <w:sz w:val="36"/>
        </w:rPr>
      </w:pPr>
    </w:p>
    <w:p w14:paraId="6BD3A0F1">
      <w:pPr>
        <w:pStyle w:val="12"/>
        <w:rPr>
          <w:rFonts w:ascii="黑体" w:hAnsi="Times New Roman" w:eastAsia="黑体"/>
          <w:b/>
          <w:sz w:val="36"/>
        </w:rPr>
      </w:pPr>
    </w:p>
    <w:p w14:paraId="1AB52E6F">
      <w:pPr>
        <w:pStyle w:val="12"/>
        <w:jc w:val="center"/>
        <w:rPr>
          <w:rFonts w:hint="eastAsia" w:asciiTheme="minorEastAsia" w:hAnsiTheme="minorEastAsia" w:eastAsiaTheme="minorEastAsia"/>
          <w:b/>
          <w:sz w:val="36"/>
        </w:rPr>
      </w:pPr>
      <w:r>
        <w:rPr>
          <w:rFonts w:hint="eastAsia" w:asciiTheme="minorEastAsia" w:hAnsiTheme="minorEastAsia" w:eastAsiaTheme="minorEastAsia"/>
          <w:b/>
          <w:sz w:val="36"/>
        </w:rPr>
        <w:t xml:space="preserve"> </w:t>
      </w:r>
    </w:p>
    <w:p w14:paraId="7FB8955D">
      <w:pPr>
        <w:pStyle w:val="12"/>
        <w:jc w:val="center"/>
        <w:rPr>
          <w:rFonts w:hint="eastAsia" w:asciiTheme="minorEastAsia" w:hAnsiTheme="minorEastAsia" w:eastAsiaTheme="minorEastAsia"/>
          <w:b/>
          <w:sz w:val="36"/>
        </w:rPr>
      </w:pPr>
    </w:p>
    <w:p w14:paraId="435C987B">
      <w:pPr>
        <w:pStyle w:val="12"/>
        <w:jc w:val="center"/>
        <w:rPr>
          <w:rFonts w:hint="eastAsia" w:asciiTheme="minorEastAsia" w:hAnsiTheme="minorEastAsia" w:eastAsiaTheme="minorEastAsia"/>
          <w:b/>
          <w:sz w:val="36"/>
        </w:rPr>
      </w:pPr>
    </w:p>
    <w:p w14:paraId="0D45D8FB">
      <w:pPr>
        <w:pStyle w:val="12"/>
        <w:jc w:val="center"/>
        <w:rPr>
          <w:rFonts w:hint="eastAsia" w:asciiTheme="minorEastAsia" w:hAnsiTheme="minorEastAsia" w:eastAsiaTheme="minorEastAsia"/>
          <w:b/>
          <w:sz w:val="36"/>
        </w:rPr>
      </w:pPr>
    </w:p>
    <w:p w14:paraId="13D79B3B">
      <w:pPr>
        <w:pStyle w:val="12"/>
        <w:jc w:val="center"/>
        <w:rPr>
          <w:rFonts w:hint="eastAsia" w:asciiTheme="minorEastAsia" w:hAnsiTheme="minorEastAsia" w:eastAsiaTheme="minorEastAsia"/>
          <w:b/>
          <w:sz w:val="36"/>
        </w:rPr>
      </w:pPr>
    </w:p>
    <w:p w14:paraId="75552E1A">
      <w:pPr>
        <w:pStyle w:val="12"/>
        <w:jc w:val="center"/>
        <w:rPr>
          <w:rFonts w:hint="eastAsia" w:asciiTheme="minorEastAsia" w:hAnsiTheme="minorEastAsia" w:eastAsiaTheme="minorEastAsia"/>
          <w:b/>
          <w:sz w:val="36"/>
        </w:rPr>
      </w:pPr>
    </w:p>
    <w:p w14:paraId="24D9B538">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34E878FF">
      <w:pPr>
        <w:pStyle w:val="12"/>
        <w:jc w:val="center"/>
        <w:rPr>
          <w:rFonts w:asciiTheme="minorEastAsia" w:hAnsiTheme="minorEastAsia" w:eastAsiaTheme="minorEastAsia"/>
          <w:b/>
          <w:sz w:val="24"/>
          <w:szCs w:val="24"/>
        </w:rPr>
      </w:pPr>
    </w:p>
    <w:p w14:paraId="215EF0F7">
      <w:pPr>
        <w:pStyle w:val="12"/>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的法定代表人，现授权委托我单位的(姓名)为我公司代理人。代理人在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项目调研活动中所签署的一切文件和处理与之有关的一切事务，我均予以承认。</w:t>
      </w:r>
    </w:p>
    <w:p w14:paraId="667AAAF7">
      <w:pPr>
        <w:pStyle w:val="12"/>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592C990A">
      <w:pPr>
        <w:pStyle w:val="12"/>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431D0CEE">
      <w:pPr>
        <w:pStyle w:val="12"/>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16D1BF32">
      <w:pPr>
        <w:pStyle w:val="12"/>
        <w:spacing w:line="480" w:lineRule="auto"/>
        <w:ind w:firstLine="360" w:firstLineChars="150"/>
        <w:rPr>
          <w:rFonts w:asciiTheme="minorEastAsia" w:hAnsiTheme="minorEastAsia" w:eastAsiaTheme="minorEastAsia"/>
          <w:sz w:val="24"/>
          <w:szCs w:val="24"/>
        </w:rPr>
      </w:pPr>
    </w:p>
    <w:p w14:paraId="086A8CA9">
      <w:pPr>
        <w:pStyle w:val="12"/>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E69EDC5">
      <w:pPr>
        <w:pStyle w:val="12"/>
        <w:spacing w:line="480" w:lineRule="auto"/>
        <w:ind w:firstLine="420"/>
        <w:rPr>
          <w:rFonts w:asciiTheme="minorEastAsia" w:hAnsiTheme="minorEastAsia" w:eastAsiaTheme="minorEastAsia"/>
          <w:sz w:val="24"/>
          <w:szCs w:val="24"/>
        </w:rPr>
      </w:pPr>
    </w:p>
    <w:p w14:paraId="66D8DC63">
      <w:pPr>
        <w:pStyle w:val="12"/>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043D063D">
      <w:pPr>
        <w:pStyle w:val="12"/>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3215AA6B">
      <w:pPr>
        <w:spacing w:line="400" w:lineRule="exact"/>
        <w:ind w:firstLine="480" w:firstLineChars="200"/>
        <w:rPr>
          <w:rFonts w:ascii="宋体" w:hAnsi="宋体"/>
          <w:sz w:val="24"/>
        </w:rPr>
      </w:pPr>
    </w:p>
    <w:p w14:paraId="614582E9">
      <w:pPr>
        <w:spacing w:line="400" w:lineRule="exact"/>
        <w:rPr>
          <w:rFonts w:ascii="宋体" w:hAnsi="宋体"/>
          <w:sz w:val="28"/>
        </w:rPr>
      </w:pPr>
    </w:p>
    <w:p w14:paraId="48D97D06">
      <w:pPr>
        <w:spacing w:line="400" w:lineRule="exact"/>
        <w:rPr>
          <w:rFonts w:ascii="宋体" w:hAnsi="宋体"/>
          <w:sz w:val="28"/>
        </w:rPr>
      </w:pPr>
    </w:p>
    <w:p w14:paraId="312F47F3">
      <w:pPr>
        <w:spacing w:line="500" w:lineRule="exact"/>
        <w:jc w:val="center"/>
        <w:rPr>
          <w:rFonts w:ascii="黑体" w:eastAsia="黑体"/>
          <w:b/>
          <w:bCs/>
          <w:sz w:val="36"/>
          <w:szCs w:val="36"/>
        </w:rPr>
      </w:pPr>
    </w:p>
    <w:p w14:paraId="323A42F7">
      <w:pPr>
        <w:pStyle w:val="12"/>
        <w:jc w:val="center"/>
        <w:rPr>
          <w:rFonts w:ascii="黑体" w:hAnsi="Times New Roman" w:eastAsia="黑体"/>
          <w:b/>
          <w:sz w:val="36"/>
        </w:rPr>
      </w:pPr>
    </w:p>
    <w:p w14:paraId="7E9B99B0">
      <w:pPr>
        <w:pStyle w:val="12"/>
        <w:jc w:val="center"/>
        <w:rPr>
          <w:rFonts w:ascii="黑体" w:hAnsi="Times New Roman" w:eastAsia="黑体"/>
          <w:b/>
          <w:sz w:val="36"/>
        </w:rPr>
      </w:pPr>
    </w:p>
    <w:p w14:paraId="09D3F8A9">
      <w:pPr>
        <w:pStyle w:val="12"/>
        <w:jc w:val="center"/>
        <w:rPr>
          <w:rFonts w:ascii="黑体" w:hAnsi="Times New Roman" w:eastAsia="黑体"/>
          <w:b/>
          <w:sz w:val="36"/>
        </w:rPr>
      </w:pPr>
    </w:p>
    <w:p w14:paraId="4DE05318">
      <w:pPr>
        <w:pStyle w:val="12"/>
        <w:rPr>
          <w:rFonts w:ascii="黑体" w:eastAsia="黑体"/>
          <w:b/>
          <w:bCs/>
          <w:sz w:val="36"/>
          <w:szCs w:val="36"/>
        </w:rPr>
      </w:pPr>
    </w:p>
    <w:p w14:paraId="24A4EE29">
      <w:pPr>
        <w:pStyle w:val="13"/>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1A9218C5">
      <w:pPr>
        <w:spacing w:line="540" w:lineRule="exact"/>
      </w:pPr>
    </w:p>
    <w:p w14:paraId="0A0B7093">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14325CA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项目</w:t>
      </w:r>
      <w:r>
        <w:rPr>
          <w:rFonts w:hint="eastAsia" w:ascii="宋体" w:hAnsi="宋体"/>
          <w:sz w:val="24"/>
        </w:rPr>
        <w:t>的调研，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68CDA145">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拟任现场负责人为。本公司递交的资格审查申请书中的内容没有隐瞒、虚假、伪造等弄虚作假行为。</w:t>
      </w:r>
    </w:p>
    <w:p w14:paraId="3C4ABE29">
      <w:pPr>
        <w:pStyle w:val="13"/>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3863B8B2">
      <w:pPr>
        <w:pStyle w:val="13"/>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28B67A30">
      <w:pPr>
        <w:pStyle w:val="13"/>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629A0D4D">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514963FE">
      <w:pPr>
        <w:adjustRightInd w:val="0"/>
        <w:snapToGrid w:val="0"/>
        <w:spacing w:line="700" w:lineRule="exact"/>
        <w:ind w:left="424" w:leftChars="202" w:right="531" w:rightChars="253" w:firstLine="424" w:firstLineChars="177"/>
        <w:contextualSpacing/>
        <w:rPr>
          <w:rFonts w:ascii="宋体" w:hAnsi="宋体"/>
          <w:sz w:val="24"/>
        </w:rPr>
      </w:pPr>
    </w:p>
    <w:p w14:paraId="251DE81B">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4D9A80CE">
      <w:pPr>
        <w:pStyle w:val="13"/>
        <w:widowControl/>
        <w:spacing w:line="540" w:lineRule="exact"/>
        <w:ind w:left="5250" w:leftChars="0"/>
        <w:jc w:val="center"/>
        <w:rPr>
          <w:rFonts w:hAnsi="宋体"/>
          <w:szCs w:val="32"/>
        </w:rPr>
      </w:pPr>
    </w:p>
    <w:p w14:paraId="16CFF861">
      <w:pPr>
        <w:pStyle w:val="13"/>
        <w:widowControl/>
        <w:spacing w:line="540" w:lineRule="exact"/>
        <w:ind w:left="5250" w:leftChars="0"/>
        <w:jc w:val="center"/>
        <w:rPr>
          <w:rFonts w:ascii="宋体" w:hAnsi="宋体" w:eastAsia="宋体"/>
          <w:szCs w:val="32"/>
        </w:rPr>
      </w:pPr>
    </w:p>
    <w:p w14:paraId="5BF1ED3B">
      <w:pPr>
        <w:pStyle w:val="13"/>
        <w:widowControl/>
        <w:spacing w:line="540" w:lineRule="exact"/>
        <w:ind w:left="5250" w:leftChars="0"/>
        <w:jc w:val="center"/>
        <w:rPr>
          <w:rFonts w:ascii="宋体" w:hAnsi="宋体" w:eastAsia="宋体"/>
          <w:szCs w:val="32"/>
        </w:rPr>
      </w:pPr>
    </w:p>
    <w:p w14:paraId="7489CA5A">
      <w:pPr>
        <w:pStyle w:val="13"/>
        <w:widowControl/>
        <w:spacing w:line="540" w:lineRule="exact"/>
        <w:ind w:left="5250" w:leftChars="0"/>
        <w:jc w:val="center"/>
        <w:rPr>
          <w:rFonts w:ascii="宋体" w:hAnsi="宋体" w:eastAsia="宋体"/>
          <w:szCs w:val="32"/>
        </w:rPr>
      </w:pPr>
    </w:p>
    <w:p w14:paraId="7D6DD53E">
      <w:pPr>
        <w:pStyle w:val="13"/>
        <w:widowControl/>
        <w:spacing w:line="540" w:lineRule="exact"/>
        <w:ind w:left="5250" w:leftChars="0"/>
        <w:jc w:val="center"/>
        <w:rPr>
          <w:rFonts w:ascii="宋体" w:hAnsi="宋体" w:eastAsia="宋体"/>
          <w:szCs w:val="32"/>
        </w:rPr>
      </w:pPr>
    </w:p>
    <w:p w14:paraId="73A0ED13">
      <w:pPr>
        <w:pStyle w:val="13"/>
        <w:widowControl/>
        <w:spacing w:line="540" w:lineRule="exact"/>
        <w:ind w:left="5250" w:leftChars="0"/>
        <w:jc w:val="center"/>
        <w:rPr>
          <w:rFonts w:ascii="宋体" w:hAnsi="宋体" w:eastAsia="宋体"/>
          <w:szCs w:val="32"/>
        </w:rPr>
      </w:pPr>
    </w:p>
    <w:p w14:paraId="17B1BDCD">
      <w:pPr>
        <w:rPr>
          <w:rFonts w:ascii="宋体" w:hAnsi="宋体"/>
          <w:szCs w:val="32"/>
        </w:rPr>
      </w:pPr>
      <w:r>
        <w:rPr>
          <w:rFonts w:hint="eastAsia" w:ascii="宋体" w:hAnsi="宋体"/>
          <w:szCs w:val="32"/>
        </w:rPr>
        <w:br w:type="page"/>
      </w:r>
    </w:p>
    <w:p w14:paraId="2026638F">
      <w:pPr>
        <w:spacing w:line="360" w:lineRule="auto"/>
        <w:ind w:firstLine="3975" w:firstLineChars="1100"/>
        <w:rPr>
          <w:rFonts w:ascii="宋体" w:hAnsi="宋体"/>
          <w:b/>
          <w:sz w:val="36"/>
          <w:szCs w:val="36"/>
        </w:rPr>
      </w:pPr>
      <w:r>
        <w:rPr>
          <w:rFonts w:hint="eastAsia" w:ascii="宋体" w:hAnsi="宋体"/>
          <w:b/>
          <w:sz w:val="36"/>
          <w:szCs w:val="36"/>
        </w:rPr>
        <w:t>投标函</w:t>
      </w:r>
    </w:p>
    <w:p w14:paraId="2ED51F76">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30658773">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根据已收到贵方调研的</w:t>
      </w:r>
      <w:r>
        <w:rPr>
          <w:rFonts w:hint="eastAsia" w:ascii="宋体" w:hAnsi="宋体"/>
          <w:b/>
          <w:bCs/>
          <w:sz w:val="24"/>
          <w:u w:val="single"/>
        </w:rPr>
        <w:t xml:space="preserve">                             </w:t>
      </w:r>
      <w:r>
        <w:rPr>
          <w:rFonts w:hint="eastAsia" w:ascii="宋体" w:hAnsi="宋体"/>
          <w:bCs/>
          <w:sz w:val="24"/>
        </w:rPr>
        <w:t>项目的调研文件，遵照扬州大学采购管理暂行办法，我单位经研究上述调研文件的投标须知、合同条件、技术规范、和其他有关文件后，我方投标报价为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04836F31">
      <w:pPr>
        <w:spacing w:line="360" w:lineRule="auto"/>
        <w:rPr>
          <w:rFonts w:ascii="宋体" w:hAnsi="宋体"/>
          <w:bCs/>
          <w:sz w:val="24"/>
        </w:rPr>
      </w:pPr>
    </w:p>
    <w:p w14:paraId="1461AD32">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4082C437">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3B28189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155C38C5">
      <w:pPr>
        <w:jc w:val="center"/>
        <w:rPr>
          <w:rFonts w:ascii="宋体" w:hAnsi="宋体"/>
          <w:b/>
          <w:sz w:val="24"/>
        </w:rPr>
      </w:pPr>
      <w:r>
        <w:rPr>
          <w:rFonts w:hint="eastAsia" w:ascii="宋体" w:hAnsi="宋体"/>
          <w:sz w:val="24"/>
        </w:rPr>
        <w:br w:type="page"/>
      </w:r>
    </w:p>
    <w:p w14:paraId="6D188BF7">
      <w:pPr>
        <w:jc w:val="center"/>
        <w:rPr>
          <w:rFonts w:ascii="宋体" w:hAnsi="宋体"/>
          <w:b/>
          <w:sz w:val="36"/>
          <w:szCs w:val="36"/>
        </w:rPr>
      </w:pPr>
      <w:r>
        <w:rPr>
          <w:rFonts w:hint="eastAsia" w:ascii="宋体" w:hAnsi="宋体"/>
          <w:b/>
          <w:sz w:val="36"/>
          <w:szCs w:val="36"/>
        </w:rPr>
        <w:t>投标报价</w:t>
      </w:r>
    </w:p>
    <w:p w14:paraId="168A2E6D">
      <w:pPr>
        <w:jc w:val="center"/>
        <w:rPr>
          <w:rFonts w:ascii="宋体" w:hAnsi="宋体"/>
          <w:b/>
          <w:sz w:val="24"/>
        </w:rPr>
      </w:pPr>
    </w:p>
    <w:tbl>
      <w:tblPr>
        <w:tblStyle w:val="26"/>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835"/>
        <w:gridCol w:w="2697"/>
        <w:gridCol w:w="2550"/>
      </w:tblGrid>
      <w:tr w14:paraId="3374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11619448">
            <w:pPr>
              <w:jc w:val="center"/>
              <w:rPr>
                <w:rFonts w:ascii="宋体" w:hAnsi="宋体"/>
                <w:b/>
                <w:sz w:val="28"/>
                <w:szCs w:val="28"/>
              </w:rPr>
            </w:pPr>
            <w:r>
              <w:rPr>
                <w:rFonts w:hint="eastAsia" w:ascii="宋体" w:hAnsi="宋体"/>
                <w:b/>
                <w:sz w:val="28"/>
                <w:szCs w:val="28"/>
              </w:rPr>
              <w:t>序号</w:t>
            </w:r>
          </w:p>
        </w:tc>
        <w:tc>
          <w:tcPr>
            <w:tcW w:w="1587" w:type="pct"/>
            <w:tcBorders>
              <w:top w:val="single" w:color="auto" w:sz="4" w:space="0"/>
              <w:left w:val="single" w:color="auto" w:sz="4" w:space="0"/>
              <w:bottom w:val="single" w:color="auto" w:sz="4" w:space="0"/>
              <w:right w:val="single" w:color="auto" w:sz="4" w:space="0"/>
            </w:tcBorders>
            <w:vAlign w:val="center"/>
          </w:tcPr>
          <w:p w14:paraId="7C1DD6DD">
            <w:pPr>
              <w:jc w:val="center"/>
              <w:rPr>
                <w:rFonts w:ascii="宋体" w:hAnsi="宋体"/>
                <w:b/>
                <w:sz w:val="28"/>
                <w:szCs w:val="28"/>
              </w:rPr>
            </w:pPr>
            <w:r>
              <w:rPr>
                <w:rFonts w:hint="eastAsia" w:ascii="宋体" w:hAnsi="宋体"/>
                <w:b/>
                <w:sz w:val="28"/>
                <w:szCs w:val="28"/>
              </w:rPr>
              <w:t>项目内容</w:t>
            </w:r>
          </w:p>
        </w:tc>
        <w:tc>
          <w:tcPr>
            <w:tcW w:w="1510" w:type="pct"/>
            <w:tcBorders>
              <w:top w:val="single" w:color="auto" w:sz="4" w:space="0"/>
              <w:left w:val="single" w:color="auto" w:sz="4" w:space="0"/>
              <w:bottom w:val="single" w:color="auto" w:sz="4" w:space="0"/>
              <w:right w:val="single" w:color="auto" w:sz="4" w:space="0"/>
            </w:tcBorders>
            <w:vAlign w:val="center"/>
          </w:tcPr>
          <w:p w14:paraId="74D73B7A">
            <w:pPr>
              <w:jc w:val="center"/>
              <w:rPr>
                <w:rFonts w:ascii="宋体" w:hAnsi="宋体"/>
                <w:b/>
                <w:sz w:val="28"/>
                <w:szCs w:val="28"/>
              </w:rPr>
            </w:pPr>
            <w:r>
              <w:rPr>
                <w:rFonts w:hint="eastAsia" w:ascii="宋体" w:hAnsi="宋体"/>
                <w:b/>
                <w:sz w:val="28"/>
                <w:szCs w:val="28"/>
              </w:rPr>
              <w:t>投标内容</w:t>
            </w:r>
          </w:p>
        </w:tc>
        <w:tc>
          <w:tcPr>
            <w:tcW w:w="1427" w:type="pct"/>
            <w:tcBorders>
              <w:top w:val="single" w:color="auto" w:sz="4" w:space="0"/>
              <w:left w:val="single" w:color="auto" w:sz="4" w:space="0"/>
              <w:bottom w:val="single" w:color="auto" w:sz="4" w:space="0"/>
              <w:right w:val="single" w:color="auto" w:sz="4" w:space="0"/>
            </w:tcBorders>
            <w:vAlign w:val="center"/>
          </w:tcPr>
          <w:p w14:paraId="0C0AA832">
            <w:pPr>
              <w:jc w:val="center"/>
              <w:rPr>
                <w:rFonts w:ascii="宋体" w:hAnsi="宋体"/>
                <w:b/>
                <w:sz w:val="28"/>
                <w:szCs w:val="28"/>
              </w:rPr>
            </w:pPr>
            <w:r>
              <w:rPr>
                <w:rFonts w:hint="eastAsia" w:ascii="宋体" w:hAnsi="宋体"/>
                <w:b/>
                <w:sz w:val="28"/>
                <w:szCs w:val="28"/>
              </w:rPr>
              <w:t>报价</w:t>
            </w:r>
          </w:p>
        </w:tc>
      </w:tr>
      <w:tr w14:paraId="2C8A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9DFA93B">
            <w:pPr>
              <w:jc w:val="center"/>
              <w:rPr>
                <w:rFonts w:ascii="宋体" w:hAnsi="宋体"/>
                <w:sz w:val="24"/>
              </w:rPr>
            </w:pPr>
            <w:r>
              <w:rPr>
                <w:rFonts w:hint="eastAsia" w:ascii="宋体" w:hAnsi="宋体"/>
                <w:sz w:val="24"/>
              </w:rPr>
              <w:t>1</w:t>
            </w:r>
          </w:p>
        </w:tc>
        <w:tc>
          <w:tcPr>
            <w:tcW w:w="1587" w:type="pct"/>
            <w:tcBorders>
              <w:top w:val="single" w:color="auto" w:sz="4" w:space="0"/>
              <w:left w:val="single" w:color="auto" w:sz="4" w:space="0"/>
              <w:bottom w:val="single" w:color="auto" w:sz="4" w:space="0"/>
              <w:right w:val="single" w:color="auto" w:sz="4" w:space="0"/>
            </w:tcBorders>
            <w:vAlign w:val="center"/>
          </w:tcPr>
          <w:p w14:paraId="4C274DC4">
            <w:pPr>
              <w:jc w:val="center"/>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046F87BB">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563D0BAB">
            <w:pPr>
              <w:jc w:val="center"/>
              <w:rPr>
                <w:rFonts w:ascii="宋体" w:hAnsi="宋体"/>
                <w:sz w:val="24"/>
              </w:rPr>
            </w:pPr>
          </w:p>
        </w:tc>
      </w:tr>
      <w:tr w14:paraId="543B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7AB6748">
            <w:pPr>
              <w:jc w:val="center"/>
              <w:rPr>
                <w:rFonts w:ascii="宋体" w:hAnsi="宋体"/>
                <w:sz w:val="24"/>
              </w:rPr>
            </w:pPr>
            <w:r>
              <w:rPr>
                <w:rFonts w:hint="eastAsia" w:ascii="宋体" w:hAnsi="宋体"/>
                <w:sz w:val="24"/>
              </w:rPr>
              <w:t>2</w:t>
            </w:r>
          </w:p>
        </w:tc>
        <w:tc>
          <w:tcPr>
            <w:tcW w:w="1587" w:type="pct"/>
            <w:tcBorders>
              <w:top w:val="single" w:color="auto" w:sz="4" w:space="0"/>
              <w:left w:val="single" w:color="auto" w:sz="4" w:space="0"/>
              <w:bottom w:val="single" w:color="auto" w:sz="4" w:space="0"/>
              <w:right w:val="single" w:color="auto" w:sz="4" w:space="0"/>
            </w:tcBorders>
            <w:vAlign w:val="center"/>
          </w:tcPr>
          <w:p w14:paraId="738DCA4B">
            <w:pPr>
              <w:jc w:val="center"/>
              <w:rPr>
                <w:rFonts w:ascii="宋体" w:hAnsi="宋体"/>
                <w:szCs w:val="21"/>
              </w:rPr>
            </w:pPr>
          </w:p>
        </w:tc>
        <w:tc>
          <w:tcPr>
            <w:tcW w:w="1510" w:type="pct"/>
            <w:tcBorders>
              <w:top w:val="single" w:color="auto" w:sz="4" w:space="0"/>
              <w:left w:val="single" w:color="auto" w:sz="4" w:space="0"/>
              <w:bottom w:val="single" w:color="auto" w:sz="4" w:space="0"/>
              <w:right w:val="single" w:color="auto" w:sz="4" w:space="0"/>
            </w:tcBorders>
            <w:vAlign w:val="center"/>
          </w:tcPr>
          <w:p w14:paraId="0631EE7C">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799B44A4">
            <w:pPr>
              <w:jc w:val="center"/>
              <w:rPr>
                <w:rFonts w:ascii="宋体" w:hAnsi="宋体"/>
                <w:sz w:val="24"/>
              </w:rPr>
            </w:pPr>
          </w:p>
        </w:tc>
      </w:tr>
      <w:tr w14:paraId="6E06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D29FF09">
            <w:pPr>
              <w:jc w:val="center"/>
              <w:rPr>
                <w:rFonts w:ascii="宋体" w:hAnsi="宋体"/>
                <w:sz w:val="24"/>
              </w:rPr>
            </w:pPr>
            <w:r>
              <w:rPr>
                <w:rFonts w:hint="eastAsia" w:ascii="宋体" w:hAnsi="宋体"/>
                <w:sz w:val="24"/>
              </w:rPr>
              <w:t>3</w:t>
            </w:r>
          </w:p>
        </w:tc>
        <w:tc>
          <w:tcPr>
            <w:tcW w:w="1587" w:type="pct"/>
            <w:tcBorders>
              <w:top w:val="single" w:color="auto" w:sz="4" w:space="0"/>
              <w:left w:val="single" w:color="auto" w:sz="4" w:space="0"/>
              <w:bottom w:val="single" w:color="auto" w:sz="4" w:space="0"/>
              <w:right w:val="single" w:color="auto" w:sz="4" w:space="0"/>
            </w:tcBorders>
            <w:vAlign w:val="center"/>
          </w:tcPr>
          <w:p w14:paraId="54831DAC">
            <w:pPr>
              <w:jc w:val="center"/>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05E3CFC3">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1AF33996">
            <w:pPr>
              <w:jc w:val="center"/>
              <w:rPr>
                <w:rFonts w:ascii="宋体" w:hAnsi="宋体"/>
                <w:sz w:val="24"/>
              </w:rPr>
            </w:pPr>
          </w:p>
        </w:tc>
      </w:tr>
      <w:tr w14:paraId="72AA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D776635">
            <w:pPr>
              <w:jc w:val="center"/>
              <w:rPr>
                <w:rFonts w:ascii="宋体" w:hAnsi="宋体"/>
                <w:sz w:val="24"/>
              </w:rPr>
            </w:pPr>
            <w:r>
              <w:rPr>
                <w:rFonts w:hint="eastAsia" w:ascii="宋体" w:hAnsi="宋体"/>
                <w:sz w:val="24"/>
              </w:rPr>
              <w:t>4</w:t>
            </w:r>
          </w:p>
        </w:tc>
        <w:tc>
          <w:tcPr>
            <w:tcW w:w="1587" w:type="pct"/>
            <w:tcBorders>
              <w:top w:val="single" w:color="auto" w:sz="4" w:space="0"/>
              <w:left w:val="single" w:color="auto" w:sz="4" w:space="0"/>
              <w:bottom w:val="single" w:color="auto" w:sz="4" w:space="0"/>
              <w:right w:val="single" w:color="auto" w:sz="4" w:space="0"/>
            </w:tcBorders>
            <w:vAlign w:val="center"/>
          </w:tcPr>
          <w:p w14:paraId="6F5FDC2F">
            <w:pPr>
              <w:jc w:val="center"/>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28D8503A">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3AC845FE">
            <w:pPr>
              <w:jc w:val="left"/>
              <w:rPr>
                <w:rFonts w:ascii="宋体" w:hAnsi="宋体"/>
                <w:sz w:val="24"/>
              </w:rPr>
            </w:pPr>
          </w:p>
        </w:tc>
      </w:tr>
      <w:tr w14:paraId="70FF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D359DEC">
            <w:pPr>
              <w:jc w:val="center"/>
              <w:rPr>
                <w:rFonts w:ascii="宋体" w:hAnsi="宋体"/>
                <w:sz w:val="24"/>
              </w:rPr>
            </w:pPr>
            <w:r>
              <w:rPr>
                <w:rFonts w:hint="eastAsia" w:ascii="宋体" w:hAnsi="宋体"/>
                <w:sz w:val="24"/>
              </w:rPr>
              <w:t>5</w:t>
            </w:r>
          </w:p>
        </w:tc>
        <w:tc>
          <w:tcPr>
            <w:tcW w:w="1587" w:type="pct"/>
            <w:tcBorders>
              <w:top w:val="single" w:color="auto" w:sz="4" w:space="0"/>
              <w:left w:val="single" w:color="auto" w:sz="4" w:space="0"/>
              <w:bottom w:val="single" w:color="auto" w:sz="4" w:space="0"/>
              <w:right w:val="single" w:color="auto" w:sz="4" w:space="0"/>
            </w:tcBorders>
            <w:vAlign w:val="center"/>
          </w:tcPr>
          <w:p w14:paraId="78F252B7">
            <w:pPr>
              <w:jc w:val="center"/>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44C3E0BB">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62FF81B3">
            <w:pPr>
              <w:jc w:val="left"/>
              <w:rPr>
                <w:rFonts w:ascii="宋体" w:hAnsi="宋体"/>
                <w:sz w:val="24"/>
              </w:rPr>
            </w:pPr>
          </w:p>
        </w:tc>
      </w:tr>
      <w:tr w14:paraId="1811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5D88D22">
            <w:pPr>
              <w:jc w:val="center"/>
              <w:rPr>
                <w:rFonts w:ascii="宋体" w:hAnsi="宋体"/>
                <w:sz w:val="24"/>
              </w:rPr>
            </w:pPr>
            <w:r>
              <w:rPr>
                <w:rFonts w:hint="eastAsia" w:ascii="宋体" w:hAnsi="宋体"/>
                <w:sz w:val="24"/>
              </w:rPr>
              <w:t>6</w:t>
            </w:r>
          </w:p>
        </w:tc>
        <w:tc>
          <w:tcPr>
            <w:tcW w:w="1587" w:type="pct"/>
            <w:tcBorders>
              <w:top w:val="single" w:color="auto" w:sz="4" w:space="0"/>
              <w:left w:val="single" w:color="auto" w:sz="4" w:space="0"/>
              <w:bottom w:val="single" w:color="auto" w:sz="4" w:space="0"/>
              <w:right w:val="single" w:color="auto" w:sz="4" w:space="0"/>
            </w:tcBorders>
            <w:vAlign w:val="center"/>
          </w:tcPr>
          <w:p w14:paraId="780E5C0B">
            <w:pPr>
              <w:jc w:val="center"/>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47E2D892">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46A3D9DB">
            <w:pPr>
              <w:jc w:val="left"/>
              <w:rPr>
                <w:rFonts w:ascii="宋体" w:hAnsi="宋体"/>
                <w:sz w:val="24"/>
              </w:rPr>
            </w:pPr>
          </w:p>
        </w:tc>
      </w:tr>
      <w:tr w14:paraId="7675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3E021C0">
            <w:pPr>
              <w:jc w:val="center"/>
              <w:rPr>
                <w:rFonts w:ascii="宋体" w:hAnsi="宋体"/>
                <w:sz w:val="24"/>
              </w:rPr>
            </w:pPr>
          </w:p>
        </w:tc>
        <w:tc>
          <w:tcPr>
            <w:tcW w:w="1587" w:type="pct"/>
            <w:tcBorders>
              <w:top w:val="single" w:color="auto" w:sz="4" w:space="0"/>
              <w:left w:val="single" w:color="auto" w:sz="4" w:space="0"/>
              <w:bottom w:val="single" w:color="auto" w:sz="4" w:space="0"/>
              <w:right w:val="single" w:color="auto" w:sz="4" w:space="0"/>
            </w:tcBorders>
            <w:vAlign w:val="center"/>
          </w:tcPr>
          <w:p w14:paraId="02F55658">
            <w:pPr>
              <w:jc w:val="center"/>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74678A30">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22A599AB">
            <w:pPr>
              <w:jc w:val="left"/>
              <w:rPr>
                <w:rFonts w:ascii="宋体" w:hAnsi="宋体"/>
                <w:sz w:val="24"/>
              </w:rPr>
            </w:pPr>
          </w:p>
        </w:tc>
      </w:tr>
      <w:tr w14:paraId="101B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89AC996">
            <w:pPr>
              <w:jc w:val="center"/>
              <w:rPr>
                <w:rFonts w:ascii="宋体" w:hAnsi="宋体"/>
                <w:sz w:val="24"/>
              </w:rPr>
            </w:pPr>
          </w:p>
        </w:tc>
        <w:tc>
          <w:tcPr>
            <w:tcW w:w="1587" w:type="pct"/>
            <w:tcBorders>
              <w:top w:val="single" w:color="auto" w:sz="4" w:space="0"/>
              <w:left w:val="single" w:color="auto" w:sz="4" w:space="0"/>
              <w:bottom w:val="single" w:color="auto" w:sz="4" w:space="0"/>
              <w:right w:val="single" w:color="auto" w:sz="4" w:space="0"/>
            </w:tcBorders>
            <w:vAlign w:val="center"/>
          </w:tcPr>
          <w:p w14:paraId="13DBBD2E">
            <w:pPr>
              <w:jc w:val="center"/>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5440483E">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2C02F4FA">
            <w:pPr>
              <w:jc w:val="center"/>
              <w:rPr>
                <w:rFonts w:ascii="宋体" w:hAnsi="宋体"/>
                <w:sz w:val="24"/>
              </w:rPr>
            </w:pPr>
          </w:p>
        </w:tc>
      </w:tr>
      <w:tr w14:paraId="34D7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927FA09">
            <w:pPr>
              <w:jc w:val="center"/>
              <w:rPr>
                <w:rFonts w:ascii="宋体" w:hAnsi="宋体"/>
                <w:sz w:val="24"/>
              </w:rPr>
            </w:pPr>
          </w:p>
        </w:tc>
        <w:tc>
          <w:tcPr>
            <w:tcW w:w="1587" w:type="pct"/>
            <w:tcBorders>
              <w:top w:val="single" w:color="auto" w:sz="4" w:space="0"/>
              <w:left w:val="single" w:color="auto" w:sz="4" w:space="0"/>
              <w:bottom w:val="single" w:color="auto" w:sz="4" w:space="0"/>
              <w:right w:val="single" w:color="auto" w:sz="4" w:space="0"/>
            </w:tcBorders>
            <w:vAlign w:val="center"/>
          </w:tcPr>
          <w:p w14:paraId="16832096">
            <w:pPr>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6A7A3B61">
            <w:pPr>
              <w:jc w:val="center"/>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7D5B3B21">
            <w:pPr>
              <w:jc w:val="center"/>
              <w:rPr>
                <w:rFonts w:ascii="宋体" w:hAnsi="宋体"/>
                <w:sz w:val="24"/>
              </w:rPr>
            </w:pPr>
          </w:p>
        </w:tc>
      </w:tr>
      <w:tr w14:paraId="049B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1E784F4">
            <w:pPr>
              <w:jc w:val="center"/>
              <w:rPr>
                <w:rFonts w:ascii="宋体" w:hAnsi="宋体"/>
                <w:sz w:val="24"/>
              </w:rPr>
            </w:pPr>
          </w:p>
        </w:tc>
        <w:tc>
          <w:tcPr>
            <w:tcW w:w="1587" w:type="pct"/>
            <w:tcBorders>
              <w:top w:val="single" w:color="auto" w:sz="4" w:space="0"/>
              <w:left w:val="single" w:color="auto" w:sz="4" w:space="0"/>
              <w:bottom w:val="single" w:color="auto" w:sz="4" w:space="0"/>
              <w:right w:val="single" w:color="auto" w:sz="4" w:space="0"/>
            </w:tcBorders>
            <w:vAlign w:val="center"/>
          </w:tcPr>
          <w:p w14:paraId="62C46EF2">
            <w:pPr>
              <w:jc w:val="left"/>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25DE70A0">
            <w:pPr>
              <w:jc w:val="right"/>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4B993462">
            <w:pPr>
              <w:jc w:val="center"/>
              <w:rPr>
                <w:rFonts w:ascii="宋体" w:hAnsi="宋体"/>
                <w:sz w:val="24"/>
              </w:rPr>
            </w:pPr>
          </w:p>
        </w:tc>
      </w:tr>
      <w:tr w14:paraId="4A51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8C70503">
            <w:pPr>
              <w:jc w:val="center"/>
              <w:rPr>
                <w:rFonts w:ascii="宋体" w:hAnsi="宋体"/>
                <w:sz w:val="24"/>
              </w:rPr>
            </w:pPr>
          </w:p>
        </w:tc>
        <w:tc>
          <w:tcPr>
            <w:tcW w:w="1587" w:type="pct"/>
            <w:tcBorders>
              <w:top w:val="single" w:color="auto" w:sz="4" w:space="0"/>
              <w:left w:val="single" w:color="auto" w:sz="4" w:space="0"/>
              <w:bottom w:val="single" w:color="auto" w:sz="4" w:space="0"/>
              <w:right w:val="single" w:color="auto" w:sz="4" w:space="0"/>
            </w:tcBorders>
            <w:vAlign w:val="center"/>
          </w:tcPr>
          <w:p w14:paraId="063D65FE">
            <w:pPr>
              <w:jc w:val="left"/>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7FB562DA">
            <w:pPr>
              <w:jc w:val="right"/>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vAlign w:val="center"/>
          </w:tcPr>
          <w:p w14:paraId="6CDBB2A0">
            <w:pPr>
              <w:jc w:val="center"/>
              <w:rPr>
                <w:rFonts w:ascii="宋体" w:hAnsi="宋体"/>
                <w:sz w:val="24"/>
              </w:rPr>
            </w:pPr>
          </w:p>
        </w:tc>
      </w:tr>
      <w:tr w14:paraId="5FA0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BC42BBB">
            <w:pPr>
              <w:jc w:val="center"/>
              <w:rPr>
                <w:rFonts w:ascii="宋体" w:hAnsi="宋体"/>
                <w:sz w:val="24"/>
              </w:rPr>
            </w:pPr>
          </w:p>
        </w:tc>
        <w:tc>
          <w:tcPr>
            <w:tcW w:w="1587" w:type="pct"/>
            <w:tcBorders>
              <w:top w:val="single" w:color="auto" w:sz="4" w:space="0"/>
              <w:left w:val="single" w:color="auto" w:sz="4" w:space="0"/>
              <w:bottom w:val="single" w:color="auto" w:sz="4" w:space="0"/>
              <w:right w:val="single" w:color="auto" w:sz="4" w:space="0"/>
            </w:tcBorders>
            <w:vAlign w:val="center"/>
          </w:tcPr>
          <w:p w14:paraId="64CEFFF8">
            <w:pPr>
              <w:jc w:val="left"/>
              <w:rPr>
                <w:rFonts w:ascii="宋体" w:hAnsi="宋体"/>
                <w:sz w:val="24"/>
              </w:rPr>
            </w:pPr>
          </w:p>
        </w:tc>
        <w:tc>
          <w:tcPr>
            <w:tcW w:w="1510" w:type="pct"/>
            <w:tcBorders>
              <w:top w:val="single" w:color="auto" w:sz="4" w:space="0"/>
              <w:left w:val="single" w:color="auto" w:sz="4" w:space="0"/>
              <w:bottom w:val="single" w:color="auto" w:sz="4" w:space="0"/>
              <w:right w:val="single" w:color="auto" w:sz="4" w:space="0"/>
            </w:tcBorders>
            <w:vAlign w:val="center"/>
          </w:tcPr>
          <w:p w14:paraId="601BFBB7">
            <w:pPr>
              <w:jc w:val="center"/>
              <w:rPr>
                <w:rFonts w:ascii="宋体" w:hAnsi="宋体"/>
                <w:sz w:val="24"/>
              </w:rPr>
            </w:pPr>
          </w:p>
          <w:p w14:paraId="5A8CB2A0">
            <w:pPr>
              <w:jc w:val="right"/>
              <w:rPr>
                <w:rFonts w:ascii="宋体" w:hAnsi="宋体"/>
                <w:sz w:val="24"/>
              </w:rPr>
            </w:pPr>
          </w:p>
        </w:tc>
        <w:tc>
          <w:tcPr>
            <w:tcW w:w="1427" w:type="pct"/>
            <w:tcBorders>
              <w:top w:val="single" w:color="auto" w:sz="4" w:space="0"/>
              <w:left w:val="single" w:color="auto" w:sz="4" w:space="0"/>
              <w:bottom w:val="single" w:color="auto" w:sz="4" w:space="0"/>
              <w:right w:val="single" w:color="auto" w:sz="4" w:space="0"/>
            </w:tcBorders>
          </w:tcPr>
          <w:p w14:paraId="526C16AF">
            <w:pPr>
              <w:jc w:val="center"/>
              <w:rPr>
                <w:rFonts w:ascii="宋体" w:hAnsi="宋体"/>
                <w:sz w:val="24"/>
              </w:rPr>
            </w:pPr>
          </w:p>
        </w:tc>
      </w:tr>
      <w:tr w14:paraId="597A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57FF04">
            <w:pPr>
              <w:jc w:val="center"/>
              <w:rPr>
                <w:rFonts w:ascii="宋体" w:hAnsi="宋体"/>
                <w:sz w:val="24"/>
              </w:rPr>
            </w:pPr>
          </w:p>
        </w:tc>
        <w:tc>
          <w:tcPr>
            <w:tcW w:w="1587" w:type="pct"/>
            <w:tcBorders>
              <w:top w:val="single" w:color="auto" w:sz="4" w:space="0"/>
              <w:left w:val="single" w:color="auto" w:sz="4" w:space="0"/>
              <w:bottom w:val="single" w:color="auto" w:sz="4" w:space="0"/>
              <w:right w:val="single" w:color="auto" w:sz="4" w:space="0"/>
            </w:tcBorders>
            <w:vAlign w:val="center"/>
          </w:tcPr>
          <w:p w14:paraId="6DC4B0A6">
            <w:pPr>
              <w:jc w:val="center"/>
              <w:rPr>
                <w:rFonts w:ascii="宋体" w:hAnsi="宋体"/>
                <w:sz w:val="24"/>
              </w:rPr>
            </w:pPr>
            <w:r>
              <w:rPr>
                <w:rFonts w:hint="eastAsia" w:ascii="宋体" w:hAnsi="宋体"/>
                <w:sz w:val="24"/>
              </w:rPr>
              <w:t>其他条件</w:t>
            </w:r>
          </w:p>
        </w:tc>
        <w:tc>
          <w:tcPr>
            <w:tcW w:w="2937" w:type="pct"/>
            <w:gridSpan w:val="2"/>
            <w:tcBorders>
              <w:top w:val="single" w:color="auto" w:sz="4" w:space="0"/>
              <w:left w:val="single" w:color="auto" w:sz="4" w:space="0"/>
              <w:bottom w:val="single" w:color="auto" w:sz="4" w:space="0"/>
              <w:right w:val="single" w:color="auto" w:sz="4" w:space="0"/>
            </w:tcBorders>
            <w:vAlign w:val="center"/>
          </w:tcPr>
          <w:p w14:paraId="3E7D82B1">
            <w:pPr>
              <w:jc w:val="center"/>
              <w:rPr>
                <w:rFonts w:ascii="宋体" w:hAnsi="宋体"/>
                <w:b/>
                <w:sz w:val="24"/>
              </w:rPr>
            </w:pPr>
          </w:p>
        </w:tc>
      </w:tr>
    </w:tbl>
    <w:p w14:paraId="29A6A5CB">
      <w:pPr>
        <w:jc w:val="center"/>
        <w:rPr>
          <w:rFonts w:ascii="宋体" w:hAnsi="宋体"/>
          <w:b/>
          <w:sz w:val="24"/>
        </w:rPr>
      </w:pPr>
    </w:p>
    <w:p w14:paraId="6666B49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6916EB4D">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57488FB9">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76820C91">
      <w:pPr>
        <w:jc w:val="center"/>
        <w:rPr>
          <w:rFonts w:ascii="宋体" w:hAnsi="宋体"/>
          <w:b/>
          <w:sz w:val="24"/>
        </w:rPr>
      </w:pPr>
    </w:p>
    <w:p w14:paraId="1DCEF990">
      <w:pPr>
        <w:jc w:val="center"/>
        <w:rPr>
          <w:rFonts w:ascii="宋体" w:hAnsi="宋体"/>
          <w:b/>
          <w:sz w:val="24"/>
        </w:rPr>
      </w:pPr>
    </w:p>
    <w:p w14:paraId="4CC95B10">
      <w:pPr>
        <w:rPr>
          <w:rFonts w:ascii="宋体" w:hAnsi="宋体"/>
          <w:b/>
          <w:sz w:val="24"/>
        </w:rPr>
      </w:pPr>
    </w:p>
    <w:p w14:paraId="38C3AE1C">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3F532B50">
      <w:pPr>
        <w:rPr>
          <w:rFonts w:ascii="楷体_GB2312" w:eastAsia="楷体_GB2312"/>
        </w:rPr>
      </w:pPr>
    </w:p>
    <w:p w14:paraId="1F36FEF1">
      <w:pPr>
        <w:pStyle w:val="14"/>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w:t>
      </w:r>
      <w:r>
        <w:rPr>
          <w:rFonts w:hint="eastAsia" w:asciiTheme="minorEastAsia" w:hAnsiTheme="minorEastAsia" w:eastAsiaTheme="minorEastAsia"/>
          <w:bCs/>
          <w:sz w:val="24"/>
          <w:lang w:val="en-US" w:eastAsia="zh-CN"/>
        </w:rPr>
        <w:t xml:space="preserve">                    </w:t>
      </w:r>
      <w:r>
        <w:rPr>
          <w:rFonts w:hint="eastAsia" w:asciiTheme="minorEastAsia" w:hAnsiTheme="minorEastAsia" w:eastAsiaTheme="minorEastAsia"/>
          <w:bCs/>
          <w:sz w:val="24"/>
        </w:rPr>
        <w:t>调研是实行公开、公平、公正的阳光工程，给予了每个供应商平等竞争的机会。作为参与此次调研活动的承包商,我公司现郑重作出以下承诺：</w:t>
      </w:r>
    </w:p>
    <w:p w14:paraId="1EFEEFB2">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一、遵守《中华人民共和国政府采购法》及省、市有关政府采购的各项法律、法规和制度以及《扬州大学采购管理暂行办法》的规定。</w:t>
      </w:r>
    </w:p>
    <w:p w14:paraId="7014EB5F">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0B4E705D">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41774D4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154C7DE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7872EBD2">
      <w:pPr>
        <w:pStyle w:val="14"/>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30432D72">
      <w:pPr>
        <w:pStyle w:val="14"/>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2954D33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23D75F4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49B8FA8F">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1260367C">
      <w:pPr>
        <w:pStyle w:val="9"/>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    月   日</w:t>
      </w:r>
    </w:p>
    <w:p w14:paraId="42FD09DE">
      <w:pPr>
        <w:jc w:val="center"/>
        <w:rPr>
          <w:rFonts w:ascii="宋体" w:hAnsi="宋体"/>
          <w:b/>
          <w:sz w:val="24"/>
        </w:rPr>
      </w:pPr>
    </w:p>
    <w:p w14:paraId="77751BB8">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宋体-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6FFDB46C">
        <w:pPr>
          <w:pStyle w:val="16"/>
          <w:jc w:val="center"/>
        </w:pPr>
        <w:r>
          <w:fldChar w:fldCharType="begin"/>
        </w:r>
        <w:r>
          <w:instrText xml:space="preserve">PAGE   \* MERGEFORMAT</w:instrText>
        </w:r>
        <w:r>
          <w:fldChar w:fldCharType="separate"/>
        </w:r>
        <w:r>
          <w:rPr>
            <w:lang w:val="zh-CN"/>
          </w:rPr>
          <w:t>1</w:t>
        </w:r>
        <w:r>
          <w:rPr>
            <w:lang w:val="zh-CN"/>
          </w:rPr>
          <w:fldChar w:fldCharType="end"/>
        </w:r>
      </w:p>
    </w:sdtContent>
  </w:sdt>
  <w:p w14:paraId="05415768">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2">
    <w:nsid w:val="60355A5C"/>
    <w:multiLevelType w:val="singleLevel"/>
    <w:tmpl w:val="60355A5C"/>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58E5"/>
    <w:rsid w:val="00047C26"/>
    <w:rsid w:val="000500A7"/>
    <w:rsid w:val="00050FFE"/>
    <w:rsid w:val="00051B95"/>
    <w:rsid w:val="00052743"/>
    <w:rsid w:val="00052CB3"/>
    <w:rsid w:val="00052F93"/>
    <w:rsid w:val="0005416E"/>
    <w:rsid w:val="0005624C"/>
    <w:rsid w:val="00056910"/>
    <w:rsid w:val="00057554"/>
    <w:rsid w:val="0005769F"/>
    <w:rsid w:val="000656FB"/>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E7591"/>
    <w:rsid w:val="000F0043"/>
    <w:rsid w:val="000F03D5"/>
    <w:rsid w:val="000F10CA"/>
    <w:rsid w:val="000F4538"/>
    <w:rsid w:val="000F7A06"/>
    <w:rsid w:val="000F7BF6"/>
    <w:rsid w:val="000F7CEC"/>
    <w:rsid w:val="001000E6"/>
    <w:rsid w:val="00100C1C"/>
    <w:rsid w:val="00102036"/>
    <w:rsid w:val="001041DF"/>
    <w:rsid w:val="0010427D"/>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0BD"/>
    <w:rsid w:val="004131D9"/>
    <w:rsid w:val="004136E3"/>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7EA"/>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4A47"/>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2D9D"/>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1D51"/>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5B92"/>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5200"/>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09F9"/>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1D4"/>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261"/>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9FA"/>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A51"/>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1D86637"/>
    <w:rsid w:val="020410A9"/>
    <w:rsid w:val="02B71386"/>
    <w:rsid w:val="03041433"/>
    <w:rsid w:val="07443763"/>
    <w:rsid w:val="07E07FF3"/>
    <w:rsid w:val="0865499C"/>
    <w:rsid w:val="092B7FA2"/>
    <w:rsid w:val="0CE00754"/>
    <w:rsid w:val="0E0F2139"/>
    <w:rsid w:val="114F7F97"/>
    <w:rsid w:val="15D22F27"/>
    <w:rsid w:val="160B65B8"/>
    <w:rsid w:val="181B00DE"/>
    <w:rsid w:val="183841C2"/>
    <w:rsid w:val="1CFD4BB7"/>
    <w:rsid w:val="1D1E7436"/>
    <w:rsid w:val="1EE97BD3"/>
    <w:rsid w:val="20473BA3"/>
    <w:rsid w:val="20E424AA"/>
    <w:rsid w:val="20F909DB"/>
    <w:rsid w:val="24903D54"/>
    <w:rsid w:val="25F50502"/>
    <w:rsid w:val="27475E96"/>
    <w:rsid w:val="29AC0C5F"/>
    <w:rsid w:val="2B0A4C5A"/>
    <w:rsid w:val="2B0A6292"/>
    <w:rsid w:val="2EAF0755"/>
    <w:rsid w:val="309D4424"/>
    <w:rsid w:val="31A84992"/>
    <w:rsid w:val="34126ED7"/>
    <w:rsid w:val="34AF2977"/>
    <w:rsid w:val="35843E04"/>
    <w:rsid w:val="35F8791E"/>
    <w:rsid w:val="39C45B07"/>
    <w:rsid w:val="41ED07ED"/>
    <w:rsid w:val="4A1240B3"/>
    <w:rsid w:val="4CC15CF1"/>
    <w:rsid w:val="4D2A7712"/>
    <w:rsid w:val="4D2F75D2"/>
    <w:rsid w:val="4E462DBA"/>
    <w:rsid w:val="4F2B257A"/>
    <w:rsid w:val="517E2641"/>
    <w:rsid w:val="54A13C33"/>
    <w:rsid w:val="55FE375F"/>
    <w:rsid w:val="597B2CA5"/>
    <w:rsid w:val="5B603A70"/>
    <w:rsid w:val="5D8C204C"/>
    <w:rsid w:val="639F1B94"/>
    <w:rsid w:val="66AE269A"/>
    <w:rsid w:val="69FA3B9E"/>
    <w:rsid w:val="71A45F17"/>
    <w:rsid w:val="71F413EE"/>
    <w:rsid w:val="734A47CF"/>
    <w:rsid w:val="763527EB"/>
    <w:rsid w:val="775213D7"/>
    <w:rsid w:val="775F5EBE"/>
    <w:rsid w:val="7B6E46DC"/>
    <w:rsid w:val="7C3E1BE4"/>
    <w:rsid w:val="7E6C1254"/>
    <w:rsid w:val="7ED700CE"/>
    <w:rsid w:val="7F6A1BF1"/>
    <w:rsid w:val="7FC54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0"/>
    <w:pPr>
      <w:keepNext/>
      <w:spacing w:line="360" w:lineRule="auto"/>
      <w:jc w:val="center"/>
      <w:outlineLvl w:val="0"/>
    </w:pPr>
    <w:rPr>
      <w:rFonts w:ascii="宋体" w:hAnsi="宋体" w:cs="宋体"/>
      <w:b/>
      <w:sz w:val="28"/>
      <w:szCs w:val="20"/>
    </w:rPr>
  </w:style>
  <w:style w:type="paragraph" w:styleId="3">
    <w:name w:val="heading 2"/>
    <w:basedOn w:val="1"/>
    <w:next w:val="1"/>
    <w:link w:val="70"/>
    <w:unhideWhenUsed/>
    <w:qFormat/>
    <w:uiPriority w:val="0"/>
    <w:pPr>
      <w:keepNext/>
      <w:keepLines/>
      <w:widowControl/>
      <w:kinsoku w:val="0"/>
      <w:autoSpaceDE w:val="0"/>
      <w:autoSpaceDN w:val="0"/>
      <w:adjustRightInd w:val="0"/>
      <w:snapToGrid w:val="0"/>
      <w:spacing w:before="260" w:after="260" w:line="413" w:lineRule="auto"/>
      <w:jc w:val="left"/>
      <w:textAlignment w:val="baseline"/>
      <w:outlineLvl w:val="1"/>
    </w:pPr>
    <w:rPr>
      <w:rFonts w:ascii="Arial" w:hAnsi="Arial" w:eastAsia="黑体" w:cs="Arial"/>
      <w:b/>
      <w:snapToGrid w:val="0"/>
      <w:color w:val="000000"/>
      <w:kern w:val="0"/>
      <w:sz w:val="32"/>
      <w:szCs w:val="21"/>
    </w:rPr>
  </w:style>
  <w:style w:type="paragraph" w:styleId="4">
    <w:name w:val="heading 3"/>
    <w:basedOn w:val="1"/>
    <w:next w:val="1"/>
    <w:link w:val="35"/>
    <w:unhideWhenUsed/>
    <w:qFormat/>
    <w:uiPriority w:val="9"/>
    <w:pPr>
      <w:keepNext/>
      <w:keepLines/>
      <w:spacing w:before="260" w:after="260" w:line="412" w:lineRule="auto"/>
      <w:outlineLvl w:val="2"/>
    </w:pPr>
    <w:rPr>
      <w:rFonts w:cs="宋体"/>
      <w:b/>
      <w:sz w:val="32"/>
      <w:szCs w:val="20"/>
    </w:rPr>
  </w:style>
  <w:style w:type="paragraph" w:styleId="5">
    <w:name w:val="heading 4"/>
    <w:basedOn w:val="1"/>
    <w:next w:val="1"/>
    <w:link w:val="71"/>
    <w:unhideWhenUsed/>
    <w:qFormat/>
    <w:uiPriority w:val="0"/>
    <w:pPr>
      <w:keepNext/>
      <w:keepLines/>
      <w:widowControl/>
      <w:kinsoku w:val="0"/>
      <w:autoSpaceDE w:val="0"/>
      <w:autoSpaceDN w:val="0"/>
      <w:adjustRightInd w:val="0"/>
      <w:snapToGrid w:val="0"/>
      <w:spacing w:before="280" w:after="290" w:line="372" w:lineRule="auto"/>
      <w:jc w:val="left"/>
      <w:textAlignment w:val="baseline"/>
      <w:outlineLvl w:val="3"/>
    </w:pPr>
    <w:rPr>
      <w:rFonts w:ascii="Arial" w:hAnsi="Arial" w:eastAsia="黑体" w:cs="Arial"/>
      <w:b/>
      <w:snapToGrid w:val="0"/>
      <w:color w:val="000000"/>
      <w:kern w:val="0"/>
      <w:sz w:val="28"/>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style>
  <w:style w:type="paragraph" w:styleId="7">
    <w:name w:val="annotation text"/>
    <w:basedOn w:val="1"/>
    <w:link w:val="36"/>
    <w:semiHidden/>
    <w:unhideWhenUsed/>
    <w:qFormat/>
    <w:uiPriority w:val="99"/>
    <w:pPr>
      <w:jc w:val="left"/>
    </w:pPr>
  </w:style>
  <w:style w:type="paragraph" w:styleId="8">
    <w:name w:val="Body Text"/>
    <w:basedOn w:val="1"/>
    <w:link w:val="40"/>
    <w:semiHidden/>
    <w:unhideWhenUsed/>
    <w:qFormat/>
    <w:uiPriority w:val="99"/>
    <w:pPr>
      <w:jc w:val="left"/>
    </w:pPr>
    <w:rPr>
      <w:rFonts w:ascii="楷体_GB2312" w:hAnsi="华文楷体" w:eastAsia="楷体_GB2312"/>
      <w:sz w:val="28"/>
      <w:szCs w:val="28"/>
    </w:rPr>
  </w:style>
  <w:style w:type="paragraph" w:styleId="9">
    <w:name w:val="Body Text Indent"/>
    <w:basedOn w:val="1"/>
    <w:link w:val="41"/>
    <w:semiHidden/>
    <w:unhideWhenUsed/>
    <w:qFormat/>
    <w:uiPriority w:val="99"/>
    <w:pPr>
      <w:spacing w:after="120"/>
      <w:ind w:left="420" w:leftChars="200"/>
    </w:pPr>
  </w:style>
  <w:style w:type="paragraph" w:styleId="10">
    <w:name w:val="List Bullet 2"/>
    <w:basedOn w:val="1"/>
    <w:qFormat/>
    <w:uiPriority w:val="0"/>
    <w:pPr>
      <w:numPr>
        <w:ilvl w:val="0"/>
        <w:numId w:val="1"/>
      </w:numPr>
      <w:ind w:left="0" w:leftChars="0" w:firstLine="0" w:firstLineChars="0"/>
    </w:pPr>
    <w:rPr>
      <w:rFonts w:ascii="Times New Roman" w:hAnsi="Times New Roman"/>
      <w:szCs w:val="22"/>
    </w:rPr>
  </w:style>
  <w:style w:type="paragraph" w:styleId="11">
    <w:name w:val="index 4"/>
    <w:basedOn w:val="1"/>
    <w:next w:val="1"/>
    <w:autoRedefine/>
    <w:unhideWhenUsed/>
    <w:qFormat/>
    <w:uiPriority w:val="99"/>
    <w:pPr>
      <w:ind w:left="600" w:leftChars="600"/>
    </w:pPr>
    <w:rPr>
      <w:rFonts w:ascii="等线" w:hAnsi="等线" w:eastAsia="等线" w:cs="等线"/>
      <w:szCs w:val="21"/>
    </w:rPr>
  </w:style>
  <w:style w:type="paragraph" w:styleId="12">
    <w:name w:val="Plain Text"/>
    <w:basedOn w:val="1"/>
    <w:link w:val="44"/>
    <w:unhideWhenUsed/>
    <w:qFormat/>
    <w:uiPriority w:val="99"/>
    <w:rPr>
      <w:rFonts w:ascii="宋体" w:hAnsi="Courier New" w:cs="Courier New"/>
      <w:szCs w:val="21"/>
    </w:rPr>
  </w:style>
  <w:style w:type="paragraph" w:styleId="13">
    <w:name w:val="Date"/>
    <w:basedOn w:val="1"/>
    <w:next w:val="1"/>
    <w:link w:val="42"/>
    <w:semiHidden/>
    <w:unhideWhenUsed/>
    <w:qFormat/>
    <w:uiPriority w:val="99"/>
    <w:pPr>
      <w:ind w:left="100" w:leftChars="2500"/>
    </w:pPr>
    <w:rPr>
      <w:rFonts w:eastAsia="楷体_GB2312"/>
      <w:b/>
      <w:bCs/>
      <w:sz w:val="32"/>
    </w:rPr>
  </w:style>
  <w:style w:type="paragraph" w:styleId="14">
    <w:name w:val="Body Text Indent 2"/>
    <w:basedOn w:val="1"/>
    <w:link w:val="43"/>
    <w:semiHidden/>
    <w:unhideWhenUsed/>
    <w:qFormat/>
    <w:uiPriority w:val="99"/>
    <w:pPr>
      <w:spacing w:after="120" w:line="480" w:lineRule="auto"/>
      <w:ind w:left="420" w:leftChars="200"/>
    </w:pPr>
  </w:style>
  <w:style w:type="paragraph" w:styleId="15">
    <w:name w:val="Balloon Text"/>
    <w:basedOn w:val="1"/>
    <w:link w:val="46"/>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6"/>
      </w:tabs>
      <w:spacing w:line="360" w:lineRule="auto"/>
    </w:pPr>
  </w:style>
  <w:style w:type="paragraph" w:styleId="19">
    <w:name w:val="Body Text Indent 3"/>
    <w:basedOn w:val="1"/>
    <w:link w:val="77"/>
    <w:unhideWhenUsed/>
    <w:qFormat/>
    <w:uiPriority w:val="0"/>
    <w:pPr>
      <w:spacing w:after="120"/>
      <w:ind w:left="420" w:leftChars="200"/>
    </w:pPr>
    <w:rPr>
      <w:sz w:val="16"/>
      <w:szCs w:val="16"/>
    </w:rPr>
  </w:style>
  <w:style w:type="paragraph" w:styleId="20">
    <w:name w:val="toc 2"/>
    <w:basedOn w:val="1"/>
    <w:next w:val="1"/>
    <w:unhideWhenUsed/>
    <w:qFormat/>
    <w:uiPriority w:val="39"/>
    <w:pPr>
      <w:ind w:left="420" w:leftChars="200"/>
    </w:pPr>
    <w:rPr>
      <w:rFonts w:ascii="Times New Roman" w:hAnsi="Times New Roman"/>
      <w:szCs w:val="22"/>
    </w:rPr>
  </w:style>
  <w:style w:type="paragraph" w:styleId="21">
    <w:name w:val="Body Text 2"/>
    <w:basedOn w:val="1"/>
    <w:link w:val="62"/>
    <w:semiHidden/>
    <w:unhideWhenUsed/>
    <w:qFormat/>
    <w:uiPriority w:val="99"/>
    <w:pPr>
      <w:spacing w:after="120" w:line="480" w:lineRule="auto"/>
    </w:pPr>
  </w:style>
  <w:style w:type="paragraph" w:styleId="22">
    <w:name w:val="Normal (Web)"/>
    <w:basedOn w:val="1"/>
    <w:unhideWhenUsed/>
    <w:qFormat/>
    <w:uiPriority w:val="99"/>
    <w:pPr>
      <w:spacing w:before="100" w:beforeAutospacing="1" w:after="100" w:afterAutospacing="1"/>
      <w:jc w:val="left"/>
    </w:pPr>
    <w:rPr>
      <w:kern w:val="0"/>
      <w:sz w:val="24"/>
      <w:szCs w:val="20"/>
    </w:rPr>
  </w:style>
  <w:style w:type="paragraph" w:styleId="23">
    <w:name w:val="Title"/>
    <w:basedOn w:val="1"/>
    <w:link w:val="39"/>
    <w:qFormat/>
    <w:uiPriority w:val="99"/>
    <w:pPr>
      <w:adjustRightInd w:val="0"/>
      <w:spacing w:before="240" w:after="60" w:line="420" w:lineRule="atLeast"/>
      <w:jc w:val="center"/>
      <w:outlineLvl w:val="0"/>
    </w:pPr>
    <w:rPr>
      <w:rFonts w:ascii="Arial" w:hAnsi="Arial"/>
      <w:b/>
      <w:kern w:val="0"/>
      <w:sz w:val="32"/>
      <w:szCs w:val="20"/>
    </w:rPr>
  </w:style>
  <w:style w:type="paragraph" w:styleId="24">
    <w:name w:val="annotation subject"/>
    <w:basedOn w:val="7"/>
    <w:next w:val="7"/>
    <w:link w:val="45"/>
    <w:semiHidden/>
    <w:unhideWhenUsed/>
    <w:qFormat/>
    <w:uiPriority w:val="99"/>
    <w:rPr>
      <w:b/>
      <w:bCs/>
    </w:rPr>
  </w:style>
  <w:style w:type="paragraph" w:styleId="25">
    <w:name w:val="Body Text First Indent 2"/>
    <w:basedOn w:val="9"/>
    <w:qFormat/>
    <w:uiPriority w:val="0"/>
    <w:pPr>
      <w:tabs>
        <w:tab w:val="left" w:pos="0"/>
        <w:tab w:val="left" w:pos="993"/>
        <w:tab w:val="left" w:pos="1134"/>
      </w:tabs>
      <w:ind w:firstLine="420"/>
    </w:pPr>
    <w:rPr>
      <w:rFonts w:ascii="Times New Roman" w:hAnsi="Times New Roman"/>
    </w:rPr>
  </w:style>
  <w:style w:type="table" w:styleId="27">
    <w:name w:val="Table Grid"/>
    <w:basedOn w:val="26"/>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semiHidden/>
    <w:unhideWhenUsed/>
    <w:qFormat/>
    <w:uiPriority w:val="99"/>
    <w:rPr>
      <w:color w:val="800080" w:themeColor="followedHyperlink"/>
      <w:u w:val="single"/>
      <w14:textFill>
        <w14:solidFill>
          <w14:schemeClr w14:val="folHlink"/>
        </w14:solidFill>
      </w14:textFill>
    </w:rPr>
  </w:style>
  <w:style w:type="character" w:styleId="30">
    <w:name w:val="Hyperlink"/>
    <w:unhideWhenUsed/>
    <w:qFormat/>
    <w:uiPriority w:val="99"/>
    <w:rPr>
      <w:color w:val="0000FF"/>
      <w:u w:val="single"/>
    </w:rPr>
  </w:style>
  <w:style w:type="character" w:styleId="31">
    <w:name w:val="annotation reference"/>
    <w:semiHidden/>
    <w:unhideWhenUsed/>
    <w:qFormat/>
    <w:uiPriority w:val="0"/>
    <w:rPr>
      <w:sz w:val="21"/>
      <w:szCs w:val="21"/>
    </w:rPr>
  </w:style>
  <w:style w:type="paragraph" w:customStyle="1" w:styleId="32">
    <w:name w:val="标题 211"/>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33">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34">
    <w:name w:val="标题 1 Char"/>
    <w:basedOn w:val="28"/>
    <w:link w:val="2"/>
    <w:qFormat/>
    <w:uiPriority w:val="0"/>
    <w:rPr>
      <w:rFonts w:ascii="宋体" w:hAnsi="宋体" w:eastAsia="宋体" w:cs="宋体"/>
      <w:b/>
      <w:sz w:val="28"/>
      <w:szCs w:val="20"/>
    </w:rPr>
  </w:style>
  <w:style w:type="character" w:customStyle="1" w:styleId="35">
    <w:name w:val="标题 3 Char"/>
    <w:basedOn w:val="28"/>
    <w:link w:val="4"/>
    <w:qFormat/>
    <w:uiPriority w:val="9"/>
    <w:rPr>
      <w:rFonts w:ascii="Calibri" w:hAnsi="Calibri" w:eastAsia="宋体" w:cs="宋体"/>
      <w:b/>
      <w:sz w:val="32"/>
      <w:szCs w:val="20"/>
    </w:rPr>
  </w:style>
  <w:style w:type="character" w:customStyle="1" w:styleId="36">
    <w:name w:val="批注文字 Char"/>
    <w:basedOn w:val="28"/>
    <w:link w:val="7"/>
    <w:semiHidden/>
    <w:qFormat/>
    <w:uiPriority w:val="99"/>
    <w:rPr>
      <w:rFonts w:ascii="Calibri" w:hAnsi="Calibri" w:eastAsia="宋体" w:cs="Times New Roman"/>
      <w:szCs w:val="24"/>
    </w:rPr>
  </w:style>
  <w:style w:type="character" w:customStyle="1" w:styleId="37">
    <w:name w:val="页眉 Char"/>
    <w:basedOn w:val="28"/>
    <w:link w:val="17"/>
    <w:qFormat/>
    <w:uiPriority w:val="99"/>
    <w:rPr>
      <w:rFonts w:ascii="Calibri" w:hAnsi="Calibri" w:eastAsia="宋体" w:cs="Times New Roman"/>
      <w:sz w:val="18"/>
      <w:szCs w:val="18"/>
    </w:rPr>
  </w:style>
  <w:style w:type="character" w:customStyle="1" w:styleId="38">
    <w:name w:val="页脚 Char"/>
    <w:basedOn w:val="28"/>
    <w:link w:val="16"/>
    <w:qFormat/>
    <w:uiPriority w:val="99"/>
    <w:rPr>
      <w:rFonts w:ascii="Calibri" w:hAnsi="Calibri" w:eastAsia="宋体" w:cs="Times New Roman"/>
      <w:sz w:val="18"/>
      <w:szCs w:val="18"/>
    </w:rPr>
  </w:style>
  <w:style w:type="character" w:customStyle="1" w:styleId="39">
    <w:name w:val="标题 Char"/>
    <w:basedOn w:val="28"/>
    <w:link w:val="23"/>
    <w:qFormat/>
    <w:uiPriority w:val="99"/>
    <w:rPr>
      <w:rFonts w:ascii="Arial" w:hAnsi="Arial" w:eastAsia="宋体" w:cs="Times New Roman"/>
      <w:b/>
      <w:kern w:val="0"/>
      <w:sz w:val="32"/>
      <w:szCs w:val="20"/>
    </w:rPr>
  </w:style>
  <w:style w:type="character" w:customStyle="1" w:styleId="40">
    <w:name w:val="正文文本 Char"/>
    <w:basedOn w:val="28"/>
    <w:link w:val="8"/>
    <w:semiHidden/>
    <w:qFormat/>
    <w:uiPriority w:val="99"/>
    <w:rPr>
      <w:rFonts w:ascii="楷体_GB2312" w:hAnsi="华文楷体" w:eastAsia="楷体_GB2312" w:cs="Times New Roman"/>
      <w:sz w:val="28"/>
      <w:szCs w:val="28"/>
    </w:rPr>
  </w:style>
  <w:style w:type="character" w:customStyle="1" w:styleId="41">
    <w:name w:val="正文文本缩进 Char"/>
    <w:basedOn w:val="28"/>
    <w:link w:val="9"/>
    <w:semiHidden/>
    <w:qFormat/>
    <w:uiPriority w:val="99"/>
    <w:rPr>
      <w:rFonts w:ascii="Calibri" w:hAnsi="Calibri" w:eastAsia="宋体" w:cs="Times New Roman"/>
      <w:szCs w:val="24"/>
    </w:rPr>
  </w:style>
  <w:style w:type="character" w:customStyle="1" w:styleId="42">
    <w:name w:val="日期 Char"/>
    <w:basedOn w:val="28"/>
    <w:link w:val="13"/>
    <w:semiHidden/>
    <w:qFormat/>
    <w:uiPriority w:val="99"/>
    <w:rPr>
      <w:rFonts w:ascii="Calibri" w:hAnsi="Calibri" w:eastAsia="楷体_GB2312" w:cs="Times New Roman"/>
      <w:b/>
      <w:bCs/>
      <w:sz w:val="32"/>
      <w:szCs w:val="24"/>
    </w:rPr>
  </w:style>
  <w:style w:type="character" w:customStyle="1" w:styleId="43">
    <w:name w:val="正文文本缩进 2 Char"/>
    <w:basedOn w:val="28"/>
    <w:link w:val="14"/>
    <w:semiHidden/>
    <w:qFormat/>
    <w:uiPriority w:val="99"/>
    <w:rPr>
      <w:rFonts w:ascii="Calibri" w:hAnsi="Calibri" w:eastAsia="宋体" w:cs="Times New Roman"/>
      <w:szCs w:val="24"/>
    </w:rPr>
  </w:style>
  <w:style w:type="character" w:customStyle="1" w:styleId="44">
    <w:name w:val="纯文本 Char"/>
    <w:basedOn w:val="28"/>
    <w:link w:val="12"/>
    <w:qFormat/>
    <w:uiPriority w:val="99"/>
    <w:rPr>
      <w:rFonts w:ascii="宋体" w:hAnsi="Courier New" w:eastAsia="宋体" w:cs="Courier New"/>
      <w:szCs w:val="21"/>
    </w:rPr>
  </w:style>
  <w:style w:type="character" w:customStyle="1" w:styleId="45">
    <w:name w:val="批注主题 Char"/>
    <w:basedOn w:val="36"/>
    <w:link w:val="24"/>
    <w:semiHidden/>
    <w:qFormat/>
    <w:uiPriority w:val="99"/>
    <w:rPr>
      <w:rFonts w:ascii="Calibri" w:hAnsi="Calibri" w:eastAsia="宋体" w:cs="Times New Roman"/>
      <w:b/>
      <w:bCs/>
      <w:szCs w:val="24"/>
    </w:rPr>
  </w:style>
  <w:style w:type="character" w:customStyle="1" w:styleId="46">
    <w:name w:val="批注框文本 Char"/>
    <w:basedOn w:val="28"/>
    <w:link w:val="15"/>
    <w:semiHidden/>
    <w:qFormat/>
    <w:uiPriority w:val="99"/>
    <w:rPr>
      <w:rFonts w:ascii="Calibri" w:hAnsi="Calibri" w:eastAsia="宋体" w:cs="Times New Roman"/>
      <w:sz w:val="18"/>
      <w:szCs w:val="18"/>
    </w:rPr>
  </w:style>
  <w:style w:type="paragraph" w:styleId="47">
    <w:name w:val="List Paragraph"/>
    <w:basedOn w:val="1"/>
    <w:link w:val="78"/>
    <w:qFormat/>
    <w:uiPriority w:val="34"/>
    <w:pPr>
      <w:ind w:firstLine="420" w:firstLineChars="200"/>
    </w:pPr>
    <w:rPr>
      <w:szCs w:val="20"/>
    </w:rPr>
  </w:style>
  <w:style w:type="paragraph" w:customStyle="1" w:styleId="48">
    <w:name w:val="Char Char1 Char Char Char Char Char Char"/>
    <w:basedOn w:val="1"/>
    <w:qFormat/>
    <w:uiPriority w:val="99"/>
    <w:pPr>
      <w:widowControl/>
      <w:spacing w:after="160" w:line="240" w:lineRule="exact"/>
      <w:jc w:val="left"/>
    </w:pPr>
    <w:rPr>
      <w:szCs w:val="20"/>
    </w:rPr>
  </w:style>
  <w:style w:type="paragraph" w:customStyle="1" w:styleId="49">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50">
    <w:name w:val="列出段落1"/>
    <w:basedOn w:val="1"/>
    <w:qFormat/>
    <w:uiPriority w:val="0"/>
    <w:pPr>
      <w:ind w:firstLine="420" w:firstLineChars="200"/>
    </w:pPr>
  </w:style>
  <w:style w:type="paragraph" w:customStyle="1" w:styleId="51">
    <w:name w:val="Char"/>
    <w:basedOn w:val="1"/>
    <w:qFormat/>
    <w:uiPriority w:val="99"/>
    <w:pPr>
      <w:widowControl/>
      <w:spacing w:after="160" w:line="240" w:lineRule="exact"/>
      <w:jc w:val="left"/>
    </w:pPr>
  </w:style>
  <w:style w:type="paragraph" w:customStyle="1" w:styleId="52">
    <w:name w:val="正文_2"/>
    <w:qFormat/>
    <w:uiPriority w:val="99"/>
    <w:rPr>
      <w:rFonts w:ascii="Calibri" w:hAnsi="Calibri" w:eastAsia="宋体" w:cs="Times New Roman"/>
      <w:sz w:val="21"/>
      <w:szCs w:val="22"/>
      <w:lang w:val="en-US" w:eastAsia="zh-CN" w:bidi="ar-SA"/>
    </w:rPr>
  </w:style>
  <w:style w:type="paragraph" w:customStyle="1" w:styleId="53">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4">
    <w:name w:val="标题 Char1"/>
    <w:basedOn w:val="28"/>
    <w:qFormat/>
    <w:uiPriority w:val="10"/>
    <w:rPr>
      <w:rFonts w:hint="default" w:asciiTheme="majorHAnsi" w:hAnsiTheme="majorHAnsi" w:cstheme="majorBidi"/>
      <w:b/>
      <w:bCs/>
      <w:kern w:val="2"/>
      <w:sz w:val="32"/>
      <w:szCs w:val="32"/>
    </w:rPr>
  </w:style>
  <w:style w:type="character" w:customStyle="1" w:styleId="55">
    <w:name w:val="批注文字 Char1"/>
    <w:basedOn w:val="28"/>
    <w:semiHidden/>
    <w:qFormat/>
    <w:uiPriority w:val="99"/>
    <w:rPr>
      <w:kern w:val="2"/>
      <w:sz w:val="21"/>
      <w:szCs w:val="24"/>
    </w:rPr>
  </w:style>
  <w:style w:type="character" w:customStyle="1" w:styleId="56">
    <w:name w:val="批注主题 Char1"/>
    <w:basedOn w:val="55"/>
    <w:semiHidden/>
    <w:qFormat/>
    <w:uiPriority w:val="99"/>
    <w:rPr>
      <w:b/>
      <w:bCs/>
      <w:kern w:val="2"/>
      <w:sz w:val="21"/>
      <w:szCs w:val="24"/>
    </w:rPr>
  </w:style>
  <w:style w:type="paragraph" w:customStyle="1" w:styleId="57">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58">
    <w:name w:val="Blockquote Char Char"/>
    <w:link w:val="59"/>
    <w:qFormat/>
    <w:uiPriority w:val="0"/>
    <w:rPr>
      <w:sz w:val="24"/>
    </w:rPr>
  </w:style>
  <w:style w:type="paragraph" w:customStyle="1" w:styleId="59">
    <w:name w:val="Blockquote"/>
    <w:basedOn w:val="1"/>
    <w:link w:val="58"/>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60">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61">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62">
    <w:name w:val="正文文本 2 Char"/>
    <w:basedOn w:val="28"/>
    <w:link w:val="21"/>
    <w:semiHidden/>
    <w:qFormat/>
    <w:uiPriority w:val="99"/>
    <w:rPr>
      <w:rFonts w:ascii="Calibri" w:hAnsi="Calibri" w:eastAsia="宋体" w:cs="Times New Roman"/>
      <w:kern w:val="2"/>
      <w:sz w:val="21"/>
      <w:szCs w:val="24"/>
    </w:rPr>
  </w:style>
  <w:style w:type="character" w:customStyle="1" w:styleId="63">
    <w:name w:val="NormalCharacter"/>
    <w:qFormat/>
    <w:uiPriority w:val="0"/>
  </w:style>
  <w:style w:type="paragraph" w:customStyle="1" w:styleId="6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5">
    <w:name w:val="宋体小四正文"/>
    <w:basedOn w:val="1"/>
    <w:link w:val="66"/>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66">
    <w:name w:val="宋体小四正文 字符"/>
    <w:basedOn w:val="28"/>
    <w:link w:val="65"/>
    <w:qFormat/>
    <w:uiPriority w:val="0"/>
    <w:rPr>
      <w:rFonts w:ascii="宋体" w:hAnsi="宋体" w:eastAsia="宋体"/>
      <w:color w:val="000000" w:themeColor="text1"/>
      <w:kern w:val="2"/>
      <w:sz w:val="24"/>
      <w:szCs w:val="28"/>
      <w14:textFill>
        <w14:solidFill>
          <w14:schemeClr w14:val="tx1"/>
        </w14:solidFill>
      </w14:textFill>
    </w:rPr>
  </w:style>
  <w:style w:type="character" w:customStyle="1" w:styleId="67">
    <w:name w:val="font31"/>
    <w:basedOn w:val="28"/>
    <w:qFormat/>
    <w:uiPriority w:val="0"/>
    <w:rPr>
      <w:rFonts w:hint="eastAsia" w:ascii="宋体" w:hAnsi="宋体" w:eastAsia="宋体" w:cs="宋体"/>
      <w:color w:val="000000"/>
      <w:sz w:val="24"/>
      <w:szCs w:val="24"/>
      <w:u w:val="none"/>
    </w:rPr>
  </w:style>
  <w:style w:type="character" w:customStyle="1" w:styleId="68">
    <w:name w:val="font51"/>
    <w:basedOn w:val="28"/>
    <w:qFormat/>
    <w:uiPriority w:val="0"/>
    <w:rPr>
      <w:rFonts w:hint="eastAsia" w:ascii="宋体" w:hAnsi="宋体" w:eastAsia="宋体" w:cs="宋体"/>
      <w:b/>
      <w:bCs/>
      <w:color w:val="000000"/>
      <w:sz w:val="21"/>
      <w:szCs w:val="21"/>
      <w:u w:val="none"/>
    </w:rPr>
  </w:style>
  <w:style w:type="paragraph" w:customStyle="1" w:styleId="69">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70">
    <w:name w:val="标题 2 Char"/>
    <w:basedOn w:val="28"/>
    <w:link w:val="3"/>
    <w:qFormat/>
    <w:uiPriority w:val="0"/>
    <w:rPr>
      <w:rFonts w:ascii="Arial" w:hAnsi="Arial" w:eastAsia="黑体" w:cs="Arial"/>
      <w:b/>
      <w:snapToGrid w:val="0"/>
      <w:color w:val="000000"/>
      <w:sz w:val="32"/>
      <w:szCs w:val="21"/>
    </w:rPr>
  </w:style>
  <w:style w:type="character" w:customStyle="1" w:styleId="71">
    <w:name w:val="标题 4 Char"/>
    <w:basedOn w:val="28"/>
    <w:link w:val="5"/>
    <w:qFormat/>
    <w:uiPriority w:val="0"/>
    <w:rPr>
      <w:rFonts w:ascii="Arial" w:hAnsi="Arial" w:eastAsia="黑体" w:cs="Arial"/>
      <w:b/>
      <w:snapToGrid w:val="0"/>
      <w:color w:val="000000"/>
      <w:sz w:val="28"/>
      <w:szCs w:val="21"/>
    </w:rPr>
  </w:style>
  <w:style w:type="paragraph" w:styleId="72">
    <w:name w:val="No Spacing"/>
    <w:qFormat/>
    <w:uiPriority w:val="1"/>
    <w:rPr>
      <w:rFonts w:ascii="Calibri" w:hAnsi="Calibri" w:eastAsia="宋体" w:cs="Times New Roman"/>
      <w:sz w:val="22"/>
      <w:szCs w:val="22"/>
      <w:lang w:val="en-US" w:eastAsia="zh-CN" w:bidi="ar-SA"/>
    </w:rPr>
  </w:style>
  <w:style w:type="character" w:customStyle="1" w:styleId="73">
    <w:name w:val="font21"/>
    <w:basedOn w:val="28"/>
    <w:qFormat/>
    <w:uiPriority w:val="0"/>
    <w:rPr>
      <w:rFonts w:hint="eastAsia" w:ascii="宋体" w:hAnsi="宋体" w:eastAsia="宋体" w:cs="宋体"/>
      <w:color w:val="000000"/>
      <w:sz w:val="24"/>
      <w:szCs w:val="24"/>
      <w:u w:val="none"/>
    </w:rPr>
  </w:style>
  <w:style w:type="paragraph" w:customStyle="1" w:styleId="74">
    <w:name w:val="M正文"/>
    <w:basedOn w:val="1"/>
    <w:qFormat/>
    <w:uiPriority w:val="0"/>
    <w:pPr>
      <w:spacing w:line="360" w:lineRule="auto"/>
      <w:ind w:firstLine="480" w:firstLineChars="200"/>
    </w:pPr>
    <w:rPr>
      <w:rFonts w:asciiTheme="minorHAnsi" w:hAnsiTheme="minorHAnsi" w:eastAsiaTheme="minorEastAsia" w:cstheme="minorBidi"/>
      <w:sz w:val="24"/>
    </w:rPr>
  </w:style>
  <w:style w:type="paragraph" w:customStyle="1" w:styleId="75">
    <w:name w:val="表格"/>
    <w:link w:val="76"/>
    <w:qFormat/>
    <w:uiPriority w:val="0"/>
    <w:pPr>
      <w:jc w:val="center"/>
    </w:pPr>
    <w:rPr>
      <w:rFonts w:ascii="Times New Roman" w:hAnsi="Times New Roman" w:eastAsia="仿宋" w:cs="Times New Roman"/>
      <w:kern w:val="2"/>
      <w:sz w:val="21"/>
      <w:szCs w:val="22"/>
      <w:lang w:val="en-US" w:eastAsia="zh-CN" w:bidi="ar-SA"/>
    </w:rPr>
  </w:style>
  <w:style w:type="character" w:customStyle="1" w:styleId="76">
    <w:name w:val="表格 Char"/>
    <w:link w:val="75"/>
    <w:qFormat/>
    <w:uiPriority w:val="0"/>
    <w:rPr>
      <w:rFonts w:ascii="Times New Roman" w:hAnsi="Times New Roman" w:eastAsia="仿宋" w:cs="Times New Roman"/>
      <w:kern w:val="2"/>
      <w:sz w:val="21"/>
      <w:szCs w:val="22"/>
    </w:rPr>
  </w:style>
  <w:style w:type="character" w:customStyle="1" w:styleId="77">
    <w:name w:val="正文文本缩进 3 Char"/>
    <w:basedOn w:val="28"/>
    <w:link w:val="19"/>
    <w:qFormat/>
    <w:uiPriority w:val="0"/>
    <w:rPr>
      <w:rFonts w:ascii="Calibri" w:hAnsi="Calibri" w:eastAsia="宋体" w:cs="Times New Roman"/>
      <w:kern w:val="2"/>
      <w:sz w:val="16"/>
      <w:szCs w:val="16"/>
    </w:rPr>
  </w:style>
  <w:style w:type="character" w:customStyle="1" w:styleId="78">
    <w:name w:val="列出段落 Char"/>
    <w:link w:val="47"/>
    <w:qFormat/>
    <w:uiPriority w:val="34"/>
    <w:rPr>
      <w:rFonts w:ascii="Calibri" w:hAnsi="Calibri" w:eastAsia="宋体" w:cs="Times New Roman"/>
      <w:kern w:val="2"/>
      <w:sz w:val="21"/>
    </w:rPr>
  </w:style>
  <w:style w:type="paragraph" w:customStyle="1" w:styleId="79">
    <w:name w:val="章正文"/>
    <w:basedOn w:val="1"/>
    <w:qFormat/>
    <w:uiPriority w:val="99"/>
    <w:pPr>
      <w:spacing w:beforeLines="50" w:after="120" w:line="300" w:lineRule="auto"/>
      <w:ind w:firstLine="480"/>
    </w:pPr>
    <w:rPr>
      <w:rFonts w:ascii="Helvetica" w:hAnsi="Helvetica" w:cs="Helvetica"/>
      <w:kern w:val="0"/>
      <w:sz w:val="24"/>
    </w:rPr>
  </w:style>
  <w:style w:type="paragraph" w:customStyle="1" w:styleId="80">
    <w:name w:val="_Style 3"/>
    <w:basedOn w:val="1"/>
    <w:qFormat/>
    <w:uiPriority w:val="99"/>
    <w:pPr>
      <w:ind w:firstLine="200" w:firstLineChars="200"/>
    </w:pPr>
  </w:style>
  <w:style w:type="paragraph" w:customStyle="1" w:styleId="81">
    <w:name w:val="正文1"/>
    <w:basedOn w:val="1"/>
    <w:qFormat/>
    <w:uiPriority w:val="0"/>
    <w:pPr>
      <w:spacing w:line="318" w:lineRule="atLeast"/>
      <w:ind w:left="369" w:firstLine="369"/>
    </w:pPr>
    <w:rPr>
      <w:rFonts w:ascii="宋体"/>
    </w:rPr>
  </w:style>
  <w:style w:type="character" w:customStyle="1" w:styleId="82">
    <w:name w:val="font101"/>
    <w:basedOn w:val="28"/>
    <w:qFormat/>
    <w:uiPriority w:val="0"/>
    <w:rPr>
      <w:rFonts w:hint="default" w:ascii="Times New Roman Regular" w:hAnsi="Times New Roman Regular" w:eastAsia="Times New Roman Regular" w:cs="Times New Roman Regular"/>
      <w:color w:val="000000"/>
      <w:sz w:val="22"/>
      <w:szCs w:val="22"/>
      <w:u w:val="none"/>
    </w:rPr>
  </w:style>
  <w:style w:type="character" w:customStyle="1" w:styleId="83">
    <w:name w:val="font121"/>
    <w:basedOn w:val="28"/>
    <w:qFormat/>
    <w:uiPriority w:val="0"/>
    <w:rPr>
      <w:rFonts w:hint="eastAsia" w:ascii="宋体" w:hAnsi="宋体" w:eastAsia="宋体" w:cs="宋体"/>
      <w:color w:val="000000"/>
      <w:sz w:val="22"/>
      <w:szCs w:val="22"/>
      <w:u w:val="none"/>
    </w:rPr>
  </w:style>
  <w:style w:type="character" w:customStyle="1" w:styleId="84">
    <w:name w:val="font151"/>
    <w:basedOn w:val="28"/>
    <w:qFormat/>
    <w:uiPriority w:val="0"/>
    <w:rPr>
      <w:rFonts w:hint="eastAsia" w:ascii="宋体" w:hAnsi="宋体" w:eastAsia="宋体" w:cs="宋体"/>
      <w:color w:val="000000"/>
      <w:sz w:val="22"/>
      <w:szCs w:val="22"/>
      <w:u w:val="none"/>
    </w:rPr>
  </w:style>
  <w:style w:type="character" w:customStyle="1" w:styleId="85">
    <w:name w:val="font312"/>
    <w:basedOn w:val="28"/>
    <w:qFormat/>
    <w:uiPriority w:val="0"/>
    <w:rPr>
      <w:rFonts w:hint="eastAsia" w:ascii="宋体" w:hAnsi="宋体" w:eastAsia="宋体" w:cs="宋体"/>
      <w:b/>
      <w:bCs/>
      <w:color w:val="000000"/>
      <w:sz w:val="21"/>
      <w:szCs w:val="21"/>
      <w:u w:val="none"/>
    </w:rPr>
  </w:style>
  <w:style w:type="character" w:customStyle="1" w:styleId="86">
    <w:name w:val="font171"/>
    <w:basedOn w:val="28"/>
    <w:qFormat/>
    <w:uiPriority w:val="0"/>
    <w:rPr>
      <w:rFonts w:hint="eastAsia" w:ascii="宋体" w:hAnsi="宋体" w:eastAsia="宋体" w:cs="宋体"/>
      <w:color w:val="FF0000"/>
      <w:sz w:val="22"/>
      <w:szCs w:val="22"/>
      <w:u w:val="none"/>
    </w:rPr>
  </w:style>
  <w:style w:type="character" w:customStyle="1" w:styleId="87">
    <w:name w:val="font181"/>
    <w:basedOn w:val="28"/>
    <w:qFormat/>
    <w:uiPriority w:val="0"/>
    <w:rPr>
      <w:rFonts w:hint="default" w:ascii="Times New Roman Regular" w:hAnsi="Times New Roman Regular" w:eastAsia="Times New Roman Regular" w:cs="Times New Roman Regular"/>
      <w:color w:val="FF0000"/>
      <w:sz w:val="22"/>
      <w:szCs w:val="22"/>
      <w:u w:val="none"/>
    </w:rPr>
  </w:style>
  <w:style w:type="character" w:customStyle="1" w:styleId="88">
    <w:name w:val="font191"/>
    <w:basedOn w:val="28"/>
    <w:qFormat/>
    <w:uiPriority w:val="0"/>
    <w:rPr>
      <w:rFonts w:hint="eastAsia" w:ascii="宋体-简" w:hAnsi="宋体-简" w:eastAsia="宋体-简" w:cs="宋体-简"/>
      <w:color w:val="000000"/>
      <w:sz w:val="22"/>
      <w:szCs w:val="22"/>
      <w:u w:val="none"/>
    </w:rPr>
  </w:style>
  <w:style w:type="character" w:customStyle="1" w:styleId="89">
    <w:name w:val="font241"/>
    <w:basedOn w:val="28"/>
    <w:qFormat/>
    <w:uiPriority w:val="0"/>
    <w:rPr>
      <w:rFonts w:hint="eastAsia" w:ascii="宋体-简" w:hAnsi="宋体-简" w:eastAsia="宋体-简" w:cs="宋体-简"/>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F96E-87F6-4B67-B3C6-49DD6196B1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4253</Words>
  <Characters>4612</Characters>
  <Lines>152</Lines>
  <Paragraphs>43</Paragraphs>
  <TotalTime>71</TotalTime>
  <ScaleCrop>false</ScaleCrop>
  <LinksUpToDate>false</LinksUpToDate>
  <CharactersWithSpaces>4630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2023-03-09T06:08:00Z</dcterms:created>
  <dc:creator>未定义</dc:creator>
  <cp:lastModifiedBy>不忘初心</cp:lastModifiedBy>
  <cp:lastPrinted>2026-07-15T07:19:00Z</cp:lastPrinted>
  <dcterms:modified xsi:type="dcterms:W3CDTF">2026-07-16T01:06:04Z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eyJoZGlkIjoiN2Y4ZDNhMDVmNDIzOTA1MDMwMTAyNmQxZjFhNzlmNGYiLCJ1c2VySWQiOiIzNDI2NDAzNTIifQ==</vt:lpwstr>
  </property>
</Properties>
</file>