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EEF712">
      <w:pPr>
        <w:adjustRightInd w:val="0"/>
        <w:snapToGrid w:val="0"/>
        <w:spacing w:line="800" w:lineRule="exact"/>
        <w:contextualSpacing/>
        <w:jc w:val="center"/>
        <w:rPr>
          <w:rFonts w:hint="default" w:eastAsia="宋体"/>
          <w:b/>
          <w:sz w:val="36"/>
          <w:szCs w:val="36"/>
          <w:lang w:val="en-US" w:eastAsia="zh-CN"/>
        </w:rPr>
      </w:pPr>
      <w:r>
        <w:rPr>
          <w:rFonts w:hint="eastAsia"/>
          <w:b/>
          <w:sz w:val="36"/>
          <w:szCs w:val="36"/>
        </w:rPr>
        <w:t>扬州大学附属医院七氟丙烷气体灭火系统检测充装</w:t>
      </w:r>
      <w:r>
        <w:rPr>
          <w:rFonts w:hint="eastAsia"/>
          <w:b/>
          <w:sz w:val="36"/>
          <w:szCs w:val="36"/>
          <w:lang w:val="en-US" w:eastAsia="zh-CN"/>
        </w:rPr>
        <w:t>项目</w:t>
      </w:r>
      <w:r>
        <w:rPr>
          <w:rFonts w:hint="eastAsia"/>
          <w:b/>
          <w:sz w:val="36"/>
          <w:szCs w:val="36"/>
        </w:rPr>
        <w:t>询价文件</w:t>
      </w:r>
    </w:p>
    <w:p w14:paraId="40DC6AFD">
      <w:pPr>
        <w:pStyle w:val="15"/>
        <w:ind w:firstLine="0"/>
      </w:pPr>
    </w:p>
    <w:p w14:paraId="6E9D4D2F">
      <w:pPr>
        <w:pStyle w:val="15"/>
      </w:pPr>
      <w:r>
        <w:drawing>
          <wp:inline distT="0" distB="0" distL="0" distR="0">
            <wp:extent cx="5032375" cy="4514850"/>
            <wp:effectExtent l="0" t="0" r="15875" b="0"/>
            <wp:docPr id="3" name="图片 1" descr="9808345747129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9808345747129441"/>
                    <pic:cNvPicPr>
                      <a:picLocks noChangeAspect="1" noChangeArrowheads="1"/>
                    </pic:cNvPicPr>
                  </pic:nvPicPr>
                  <pic:blipFill>
                    <a:blip r:embed="rId5" cstate="print"/>
                    <a:srcRect/>
                    <a:stretch>
                      <a:fillRect/>
                    </a:stretch>
                  </pic:blipFill>
                  <pic:spPr>
                    <a:xfrm>
                      <a:off x="0" y="0"/>
                      <a:ext cx="5032670" cy="4514850"/>
                    </a:xfrm>
                    <a:prstGeom prst="rect">
                      <a:avLst/>
                    </a:prstGeom>
                    <a:noFill/>
                    <a:ln w="9525">
                      <a:noFill/>
                      <a:miter lim="800000"/>
                      <a:headEnd/>
                      <a:tailEnd/>
                    </a:ln>
                  </pic:spPr>
                </pic:pic>
              </a:graphicData>
            </a:graphic>
          </wp:inline>
        </w:drawing>
      </w:r>
    </w:p>
    <w:p w14:paraId="161F208E">
      <w:pPr>
        <w:spacing w:after="60" w:afterLines="25" w:line="520" w:lineRule="exact"/>
        <w:rPr>
          <w:rFonts w:ascii="宋体" w:hAnsi="宋体"/>
          <w:b/>
          <w:bCs/>
          <w:sz w:val="44"/>
          <w:szCs w:val="44"/>
        </w:rPr>
      </w:pPr>
    </w:p>
    <w:p w14:paraId="16E179E2">
      <w:pPr>
        <w:adjustRightInd w:val="0"/>
        <w:snapToGrid w:val="0"/>
        <w:spacing w:line="500" w:lineRule="exact"/>
        <w:ind w:firstLine="1558" w:firstLineChars="541"/>
        <w:contextualSpacing/>
        <w:rPr>
          <w:b/>
          <w:w w:val="90"/>
          <w:kern w:val="0"/>
          <w:sz w:val="32"/>
          <w:szCs w:val="32"/>
        </w:rPr>
      </w:pPr>
      <w:r>
        <w:rPr>
          <w:rFonts w:hint="eastAsia"/>
          <w:w w:val="90"/>
          <w:kern w:val="0"/>
          <w:sz w:val="32"/>
          <w:szCs w:val="32"/>
        </w:rPr>
        <w:t>采     购   人：</w:t>
      </w:r>
      <w:r>
        <w:rPr>
          <w:rFonts w:hint="eastAsia"/>
          <w:b/>
          <w:w w:val="90"/>
          <w:kern w:val="0"/>
          <w:sz w:val="32"/>
          <w:szCs w:val="32"/>
        </w:rPr>
        <w:t>扬州大学附属医院</w:t>
      </w:r>
    </w:p>
    <w:p w14:paraId="07746536">
      <w:pPr>
        <w:adjustRightInd w:val="0"/>
        <w:snapToGrid w:val="0"/>
        <w:spacing w:line="500" w:lineRule="exact"/>
        <w:ind w:firstLine="1558" w:firstLineChars="541"/>
        <w:contextualSpacing/>
        <w:rPr>
          <w:rFonts w:asciiTheme="minorEastAsia" w:hAnsiTheme="minorEastAsia" w:eastAsiaTheme="minorEastAsia"/>
          <w:b/>
          <w:color w:val="FF0000"/>
          <w:w w:val="90"/>
          <w:kern w:val="0"/>
          <w:sz w:val="32"/>
          <w:szCs w:val="32"/>
        </w:rPr>
      </w:pPr>
      <w:r>
        <w:rPr>
          <w:rFonts w:hint="eastAsia" w:asciiTheme="minorEastAsia" w:hAnsiTheme="minorEastAsia" w:eastAsiaTheme="minorEastAsia"/>
          <w:w w:val="90"/>
          <w:kern w:val="0"/>
          <w:sz w:val="32"/>
          <w:szCs w:val="32"/>
        </w:rPr>
        <w:t>发  放  日 期：</w:t>
      </w:r>
      <w:bookmarkStart w:id="0" w:name="EB59c3faf64f2a4bd092a206fb1d0c3c03"/>
      <w:r>
        <w:rPr>
          <w:rFonts w:asciiTheme="minorEastAsia" w:hAnsiTheme="minorEastAsia" w:eastAsiaTheme="minorEastAsia"/>
          <w:b/>
          <w:w w:val="90"/>
          <w:kern w:val="0"/>
          <w:sz w:val="32"/>
          <w:szCs w:val="32"/>
        </w:rPr>
        <w:t>20</w:t>
      </w:r>
      <w:r>
        <w:rPr>
          <w:rFonts w:hint="eastAsia" w:asciiTheme="minorEastAsia" w:hAnsiTheme="minorEastAsia" w:eastAsiaTheme="minorEastAsia"/>
          <w:b/>
          <w:w w:val="90"/>
          <w:kern w:val="0"/>
          <w:sz w:val="32"/>
          <w:szCs w:val="32"/>
        </w:rPr>
        <w:t>2</w:t>
      </w:r>
      <w:r>
        <w:rPr>
          <w:rFonts w:hint="eastAsia" w:asciiTheme="minorEastAsia" w:hAnsiTheme="minorEastAsia" w:eastAsiaTheme="minorEastAsia"/>
          <w:b/>
          <w:w w:val="90"/>
          <w:kern w:val="0"/>
          <w:sz w:val="32"/>
          <w:szCs w:val="32"/>
          <w:lang w:val="en-US" w:eastAsia="zh-CN"/>
        </w:rPr>
        <w:t>6</w:t>
      </w:r>
      <w:r>
        <w:rPr>
          <w:rFonts w:hint="eastAsia" w:asciiTheme="minorEastAsia" w:hAnsiTheme="minorEastAsia" w:eastAsiaTheme="minorEastAsia"/>
          <w:b/>
          <w:w w:val="90"/>
          <w:kern w:val="0"/>
          <w:sz w:val="32"/>
          <w:szCs w:val="32"/>
        </w:rPr>
        <w:t>年</w:t>
      </w:r>
      <w:r>
        <w:rPr>
          <w:rFonts w:hint="eastAsia" w:asciiTheme="minorEastAsia" w:hAnsiTheme="minorEastAsia" w:eastAsiaTheme="minorEastAsia"/>
          <w:b/>
          <w:w w:val="90"/>
          <w:kern w:val="0"/>
          <w:sz w:val="32"/>
          <w:szCs w:val="32"/>
          <w:lang w:val="en-US" w:eastAsia="zh-CN"/>
        </w:rPr>
        <w:t>8</w:t>
      </w:r>
      <w:r>
        <w:rPr>
          <w:rFonts w:hint="eastAsia" w:asciiTheme="minorEastAsia" w:hAnsiTheme="minorEastAsia" w:eastAsiaTheme="minorEastAsia"/>
          <w:b/>
          <w:w w:val="90"/>
          <w:kern w:val="0"/>
          <w:sz w:val="32"/>
          <w:szCs w:val="32"/>
        </w:rPr>
        <w:t>月</w:t>
      </w:r>
      <w:r>
        <w:rPr>
          <w:rFonts w:hint="eastAsia" w:asciiTheme="minorEastAsia" w:hAnsiTheme="minorEastAsia" w:eastAsiaTheme="minorEastAsia"/>
          <w:b/>
          <w:w w:val="90"/>
          <w:kern w:val="0"/>
          <w:sz w:val="32"/>
          <w:szCs w:val="32"/>
          <w:lang w:val="en-US" w:eastAsia="zh-CN"/>
        </w:rPr>
        <w:t>11</w:t>
      </w:r>
      <w:r>
        <w:rPr>
          <w:rFonts w:hint="eastAsia" w:asciiTheme="minorEastAsia" w:hAnsiTheme="minorEastAsia" w:eastAsiaTheme="minorEastAsia"/>
          <w:b/>
          <w:w w:val="90"/>
          <w:kern w:val="0"/>
          <w:sz w:val="32"/>
          <w:szCs w:val="32"/>
        </w:rPr>
        <w:t>日</w:t>
      </w:r>
      <w:bookmarkEnd w:id="0"/>
    </w:p>
    <w:p w14:paraId="60B4D9F9">
      <w:pPr>
        <w:rPr>
          <w:b/>
          <w:w w:val="90"/>
          <w:kern w:val="0"/>
        </w:rPr>
      </w:pPr>
    </w:p>
    <w:p w14:paraId="4B0A0371">
      <w:pPr>
        <w:spacing w:after="60" w:afterLines="25" w:line="520" w:lineRule="exact"/>
        <w:jc w:val="center"/>
        <w:rPr>
          <w:rFonts w:ascii="宋体" w:hAnsi="宋体"/>
          <w:b/>
          <w:bCs/>
          <w:sz w:val="44"/>
          <w:szCs w:val="44"/>
        </w:rPr>
      </w:pPr>
    </w:p>
    <w:p w14:paraId="41872A12">
      <w:pPr>
        <w:spacing w:after="60" w:afterLines="25" w:line="520" w:lineRule="exact"/>
        <w:jc w:val="center"/>
        <w:rPr>
          <w:rFonts w:ascii="宋体" w:hAnsi="宋体"/>
          <w:b/>
          <w:bCs/>
          <w:sz w:val="36"/>
          <w:szCs w:val="36"/>
        </w:rPr>
        <w:sectPr>
          <w:pgSz w:w="11906" w:h="16838"/>
          <w:pgMar w:top="1440" w:right="1803" w:bottom="1440" w:left="1803" w:header="851" w:footer="992" w:gutter="0"/>
          <w:cols w:space="720" w:num="1"/>
          <w:docGrid w:linePitch="319" w:charSpace="0"/>
        </w:sectPr>
      </w:pPr>
    </w:p>
    <w:p w14:paraId="6A94AC29">
      <w:pPr>
        <w:pStyle w:val="2"/>
      </w:pPr>
    </w:p>
    <w:p w14:paraId="2BD2001F">
      <w:pPr>
        <w:spacing w:after="60" w:afterLines="25" w:line="520" w:lineRule="exact"/>
        <w:jc w:val="center"/>
        <w:rPr>
          <w:rFonts w:ascii="宋体" w:hAnsi="宋体"/>
          <w:b/>
          <w:bCs/>
          <w:sz w:val="36"/>
          <w:szCs w:val="36"/>
        </w:rPr>
      </w:pPr>
      <w:r>
        <w:rPr>
          <w:rFonts w:hint="eastAsia" w:ascii="宋体" w:hAnsi="宋体"/>
          <w:b/>
          <w:bCs/>
          <w:sz w:val="36"/>
          <w:szCs w:val="36"/>
        </w:rPr>
        <w:t>一、投标邀请书</w:t>
      </w:r>
    </w:p>
    <w:p w14:paraId="65CD0626">
      <w:pPr>
        <w:adjustRightInd w:val="0"/>
        <w:snapToGrid w:val="0"/>
        <w:spacing w:line="360" w:lineRule="auto"/>
        <w:rPr>
          <w:rFonts w:ascii="宋体" w:hAnsi="宋体" w:cs="宋体"/>
          <w:snapToGrid w:val="0"/>
          <w:kern w:val="0"/>
          <w:sz w:val="24"/>
        </w:rPr>
      </w:pPr>
      <w:r>
        <w:rPr>
          <w:rFonts w:hint="eastAsia" w:ascii="宋体" w:hAnsi="宋体" w:cs="宋体"/>
          <w:snapToGrid w:val="0"/>
          <w:kern w:val="0"/>
          <w:sz w:val="24"/>
          <w:u w:val="single"/>
        </w:rPr>
        <w:t xml:space="preserve">                    </w:t>
      </w:r>
      <w:r>
        <w:rPr>
          <w:rFonts w:hint="eastAsia" w:ascii="宋体" w:hAnsi="宋体" w:cs="宋体"/>
          <w:snapToGrid w:val="0"/>
          <w:kern w:val="0"/>
          <w:sz w:val="24"/>
        </w:rPr>
        <w:t>：</w:t>
      </w:r>
    </w:p>
    <w:p w14:paraId="5A8C8800">
      <w:pPr>
        <w:adjustRightInd w:val="0"/>
        <w:snapToGrid w:val="0"/>
        <w:spacing w:line="440" w:lineRule="exact"/>
        <w:ind w:firstLine="480" w:firstLineChars="200"/>
        <w:contextualSpacing/>
        <w:rPr>
          <w:rFonts w:ascii="宋体" w:hAnsi="宋体" w:cs="宋体"/>
          <w:snapToGrid w:val="0"/>
          <w:kern w:val="0"/>
          <w:sz w:val="24"/>
        </w:rPr>
      </w:pPr>
      <w:r>
        <w:rPr>
          <w:rFonts w:hint="eastAsia" w:ascii="宋体" w:hAnsi="宋体" w:cs="宋体"/>
          <w:snapToGrid w:val="0"/>
          <w:kern w:val="0"/>
          <w:sz w:val="24"/>
          <w:lang w:val="en-US" w:eastAsia="zh-CN"/>
        </w:rPr>
        <w:t>扬州大学附属医院七氟丙烷气体灭火系统检测充装项目询价进</w:t>
      </w:r>
      <w:r>
        <w:rPr>
          <w:rFonts w:hint="eastAsia" w:ascii="宋体" w:hAnsi="宋体" w:cs="宋体"/>
          <w:snapToGrid w:val="0"/>
          <w:kern w:val="0"/>
          <w:sz w:val="24"/>
        </w:rPr>
        <w:t>行</w:t>
      </w:r>
      <w:r>
        <w:rPr>
          <w:rFonts w:hint="eastAsia" w:ascii="宋体" w:hAnsi="宋体" w:cs="宋体"/>
          <w:snapToGrid w:val="0"/>
          <w:kern w:val="0"/>
          <w:sz w:val="24"/>
          <w:lang w:val="en-US" w:eastAsia="zh-CN"/>
        </w:rPr>
        <w:t>公开询价</w:t>
      </w:r>
      <w:r>
        <w:rPr>
          <w:rFonts w:hint="eastAsia" w:ascii="宋体" w:hAnsi="宋体" w:cs="宋体"/>
          <w:snapToGrid w:val="0"/>
          <w:kern w:val="0"/>
          <w:sz w:val="24"/>
        </w:rPr>
        <w:t>。现诚邀</w:t>
      </w:r>
      <w:r>
        <w:rPr>
          <w:rFonts w:hint="eastAsia" w:ascii="宋体" w:hAnsi="宋体" w:cs="宋体"/>
          <w:snapToGrid w:val="0"/>
          <w:kern w:val="0"/>
          <w:sz w:val="24"/>
          <w:lang w:val="en-US" w:eastAsia="zh-CN"/>
        </w:rPr>
        <w:t>有资质和能力的单位</w:t>
      </w:r>
      <w:r>
        <w:rPr>
          <w:rFonts w:hint="eastAsia" w:ascii="宋体" w:hAnsi="宋体" w:cs="宋体"/>
          <w:snapToGrid w:val="0"/>
          <w:kern w:val="0"/>
          <w:sz w:val="24"/>
        </w:rPr>
        <w:t>对该项目进行</w:t>
      </w:r>
      <w:r>
        <w:rPr>
          <w:rFonts w:hint="eastAsia" w:ascii="宋体" w:hAnsi="宋体" w:cs="宋体"/>
          <w:snapToGrid w:val="0"/>
          <w:kern w:val="0"/>
          <w:sz w:val="24"/>
          <w:lang w:val="en-US" w:eastAsia="zh-CN"/>
        </w:rPr>
        <w:t>响应</w:t>
      </w:r>
      <w:r>
        <w:rPr>
          <w:rFonts w:hint="eastAsia" w:ascii="宋体" w:hAnsi="宋体" w:cs="宋体"/>
          <w:snapToGrid w:val="0"/>
          <w:kern w:val="0"/>
          <w:sz w:val="24"/>
        </w:rPr>
        <w:t>，并将有关项目概况及事宜告知如下：</w:t>
      </w:r>
    </w:p>
    <w:p w14:paraId="0CEC5B92">
      <w:pPr>
        <w:adjustRightInd w:val="0"/>
        <w:snapToGrid w:val="0"/>
        <w:spacing w:line="440" w:lineRule="exact"/>
        <w:ind w:firstLine="480" w:firstLineChars="200"/>
        <w:contextualSpacing/>
        <w:rPr>
          <w:rFonts w:ascii="宋体" w:hAnsi="宋体" w:cs="宋体"/>
          <w:snapToGrid w:val="0"/>
          <w:kern w:val="0"/>
          <w:sz w:val="24"/>
        </w:rPr>
      </w:pPr>
      <w:r>
        <w:rPr>
          <w:rFonts w:hint="eastAsia" w:ascii="宋体" w:hAnsi="宋体" w:cs="宋体"/>
          <w:snapToGrid w:val="0"/>
          <w:kern w:val="0"/>
          <w:sz w:val="24"/>
        </w:rPr>
        <w:t>1.项目名称：</w:t>
      </w:r>
      <w:r>
        <w:rPr>
          <w:rFonts w:hint="eastAsia" w:ascii="宋体" w:hAnsi="宋体" w:cs="宋体"/>
          <w:snapToGrid w:val="0"/>
          <w:kern w:val="0"/>
          <w:sz w:val="24"/>
          <w:lang w:val="en-US" w:eastAsia="zh-CN"/>
        </w:rPr>
        <w:t>扬州大学附属医院七氟丙烷气体灭火系统检测充装项目</w:t>
      </w:r>
    </w:p>
    <w:p w14:paraId="4D4B26BC">
      <w:pPr>
        <w:adjustRightInd w:val="0"/>
        <w:snapToGrid w:val="0"/>
        <w:spacing w:line="440" w:lineRule="exact"/>
        <w:ind w:firstLine="480" w:firstLineChars="200"/>
        <w:contextualSpacing/>
        <w:rPr>
          <w:rFonts w:hint="default" w:ascii="宋体" w:hAnsi="宋体" w:eastAsia="宋体" w:cs="宋体"/>
          <w:snapToGrid w:val="0"/>
          <w:kern w:val="0"/>
          <w:sz w:val="24"/>
          <w:lang w:val="en-US" w:eastAsia="zh-CN"/>
        </w:rPr>
      </w:pPr>
      <w:r>
        <w:rPr>
          <w:rFonts w:hint="eastAsia" w:ascii="宋体" w:hAnsi="宋体" w:cs="宋体"/>
          <w:snapToGrid w:val="0"/>
          <w:kern w:val="0"/>
          <w:sz w:val="24"/>
        </w:rPr>
        <w:t>2.项目地点：扬州大学附属医院</w:t>
      </w:r>
      <w:r>
        <w:rPr>
          <w:rFonts w:hint="eastAsia" w:ascii="宋体" w:hAnsi="宋体" w:cs="宋体"/>
          <w:snapToGrid w:val="0"/>
          <w:kern w:val="0"/>
          <w:sz w:val="24"/>
          <w:lang w:val="en-US" w:eastAsia="zh-CN"/>
        </w:rPr>
        <w:t>西区医院</w:t>
      </w:r>
    </w:p>
    <w:p w14:paraId="5AB64A02">
      <w:pPr>
        <w:adjustRightInd w:val="0"/>
        <w:snapToGrid w:val="0"/>
        <w:spacing w:line="440" w:lineRule="exact"/>
        <w:ind w:firstLine="480" w:firstLineChars="200"/>
        <w:contextualSpacing/>
        <w:rPr>
          <w:rFonts w:ascii="宋体" w:hAnsi="宋体" w:cs="宋体"/>
          <w:snapToGrid w:val="0"/>
          <w:kern w:val="0"/>
          <w:sz w:val="24"/>
        </w:rPr>
      </w:pPr>
      <w:r>
        <w:rPr>
          <w:rFonts w:hint="eastAsia" w:ascii="宋体" w:hAnsi="宋体" w:cs="宋体"/>
          <w:snapToGrid w:val="0"/>
          <w:kern w:val="0"/>
          <w:sz w:val="24"/>
        </w:rPr>
        <w:t>3.最高限价：</w:t>
      </w:r>
      <w:r>
        <w:rPr>
          <w:rFonts w:hint="eastAsia" w:ascii="宋体" w:hAnsi="宋体" w:cs="宋体"/>
          <w:snapToGrid w:val="0"/>
          <w:kern w:val="0"/>
          <w:sz w:val="24"/>
          <w:lang w:val="en-US" w:eastAsia="zh-CN"/>
        </w:rPr>
        <w:t>2.5</w:t>
      </w:r>
      <w:r>
        <w:rPr>
          <w:rFonts w:hint="eastAsia" w:ascii="宋体" w:hAnsi="宋体" w:cs="宋体"/>
          <w:snapToGrid w:val="0"/>
          <w:kern w:val="0"/>
          <w:sz w:val="24"/>
        </w:rPr>
        <w:t>万元，</w:t>
      </w:r>
      <w:r>
        <w:rPr>
          <w:rFonts w:hint="eastAsia" w:ascii="宋体" w:hAnsi="宋体" w:cs="宋体"/>
          <w:snapToGrid w:val="0"/>
          <w:kern w:val="0"/>
          <w:sz w:val="24"/>
          <w:lang w:val="en-US" w:eastAsia="zh-CN"/>
        </w:rPr>
        <w:t>响应</w:t>
      </w:r>
      <w:r>
        <w:rPr>
          <w:rFonts w:hint="eastAsia" w:ascii="宋体" w:hAnsi="宋体" w:cs="宋体"/>
          <w:snapToGrid w:val="0"/>
          <w:kern w:val="0"/>
          <w:sz w:val="24"/>
        </w:rPr>
        <w:t>报价高于最高限价作废标处理。</w:t>
      </w:r>
    </w:p>
    <w:p w14:paraId="707F12C8">
      <w:pPr>
        <w:adjustRightInd w:val="0"/>
        <w:snapToGrid w:val="0"/>
        <w:spacing w:line="440" w:lineRule="exact"/>
        <w:ind w:firstLine="480" w:firstLineChars="200"/>
        <w:contextualSpacing/>
        <w:rPr>
          <w:rFonts w:hint="eastAsia" w:cs="仿宋" w:asciiTheme="minorEastAsia" w:hAnsiTheme="minorEastAsia" w:eastAsiaTheme="minorEastAsia"/>
          <w:snapToGrid w:val="0"/>
          <w:spacing w:val="-4"/>
          <w:kern w:val="0"/>
          <w:sz w:val="24"/>
        </w:rPr>
      </w:pPr>
      <w:r>
        <w:rPr>
          <w:rFonts w:hint="eastAsia" w:cs="仿宋" w:asciiTheme="minorEastAsia" w:hAnsiTheme="minorEastAsia" w:eastAsiaTheme="minorEastAsia"/>
          <w:snapToGrid w:val="0"/>
          <w:kern w:val="0"/>
          <w:sz w:val="24"/>
        </w:rPr>
        <w:t>4.</w:t>
      </w:r>
      <w:r>
        <w:rPr>
          <w:rFonts w:hint="eastAsia" w:cs="仿宋" w:asciiTheme="minorEastAsia" w:hAnsiTheme="minorEastAsia" w:eastAsiaTheme="minorEastAsia"/>
          <w:snapToGrid w:val="0"/>
          <w:spacing w:val="-4"/>
          <w:kern w:val="0"/>
          <w:sz w:val="24"/>
        </w:rPr>
        <w:t>投标人企业资质条件：</w:t>
      </w:r>
    </w:p>
    <w:p w14:paraId="0555C625">
      <w:pPr>
        <w:adjustRightInd w:val="0"/>
        <w:snapToGrid w:val="0"/>
        <w:spacing w:line="440" w:lineRule="exact"/>
        <w:ind w:firstLine="464" w:firstLineChars="200"/>
        <w:contextualSpacing/>
        <w:rPr>
          <w:rFonts w:hint="default" w:cs="仿宋" w:asciiTheme="minorEastAsia" w:hAnsiTheme="minorEastAsia" w:eastAsiaTheme="minorEastAsia"/>
          <w:snapToGrid w:val="0"/>
          <w:spacing w:val="-4"/>
          <w:kern w:val="0"/>
          <w:sz w:val="24"/>
          <w:lang w:val="en-US" w:eastAsia="zh-CN"/>
        </w:rPr>
      </w:pPr>
      <w:r>
        <w:rPr>
          <w:rFonts w:hint="eastAsia" w:cs="仿宋" w:asciiTheme="minorEastAsia" w:hAnsiTheme="minorEastAsia" w:eastAsiaTheme="minorEastAsia"/>
          <w:snapToGrid w:val="0"/>
          <w:spacing w:val="-4"/>
          <w:kern w:val="0"/>
          <w:sz w:val="24"/>
          <w:lang w:val="en-US" w:eastAsia="zh-CN"/>
        </w:rPr>
        <w:t>4.1投标人需具备相关业务资质；</w:t>
      </w:r>
    </w:p>
    <w:p w14:paraId="53172A31">
      <w:pPr>
        <w:adjustRightInd w:val="0"/>
        <w:snapToGrid w:val="0"/>
        <w:spacing w:line="440" w:lineRule="exact"/>
        <w:ind w:firstLine="464" w:firstLineChars="200"/>
        <w:contextualSpacing/>
        <w:rPr>
          <w:rFonts w:ascii="宋体" w:hAnsi="宋体"/>
          <w:sz w:val="24"/>
        </w:rPr>
      </w:pPr>
      <w:r>
        <w:rPr>
          <w:rFonts w:hint="eastAsia" w:cs="仿宋" w:asciiTheme="minorEastAsia" w:hAnsiTheme="minorEastAsia" w:eastAsiaTheme="minorEastAsia"/>
          <w:snapToGrid w:val="0"/>
          <w:spacing w:val="-4"/>
          <w:kern w:val="0"/>
          <w:sz w:val="24"/>
        </w:rPr>
        <w:t>4.</w:t>
      </w:r>
      <w:r>
        <w:rPr>
          <w:rFonts w:hint="eastAsia" w:cs="仿宋" w:asciiTheme="minorEastAsia" w:hAnsiTheme="minorEastAsia" w:eastAsiaTheme="minorEastAsia"/>
          <w:snapToGrid w:val="0"/>
          <w:spacing w:val="-4"/>
          <w:kern w:val="0"/>
          <w:sz w:val="24"/>
          <w:lang w:val="en-US" w:eastAsia="zh-CN"/>
        </w:rPr>
        <w:t>2</w:t>
      </w:r>
      <w:r>
        <w:rPr>
          <w:rFonts w:hint="eastAsia" w:ascii="宋体" w:hAnsi="宋体"/>
          <w:sz w:val="24"/>
        </w:rPr>
        <w:t>投标人应具备《中华人民共和国政府采购法》第二十二条规定的条件；</w:t>
      </w:r>
    </w:p>
    <w:p w14:paraId="7AAC68F5">
      <w:pPr>
        <w:tabs>
          <w:tab w:val="left" w:pos="0"/>
        </w:tabs>
        <w:adjustRightInd w:val="0"/>
        <w:snapToGrid w:val="0"/>
        <w:spacing w:line="440" w:lineRule="exact"/>
        <w:ind w:firstLine="480" w:firstLineChars="200"/>
        <w:contextualSpacing/>
        <w:rPr>
          <w:rFonts w:ascii="宋体" w:hAnsi="宋体" w:cs="宋体"/>
          <w:color w:val="FF0000"/>
          <w:sz w:val="24"/>
        </w:rPr>
      </w:pPr>
      <w:r>
        <w:rPr>
          <w:rFonts w:hint="eastAsia" w:ascii="宋体" w:hAnsi="宋体"/>
          <w:sz w:val="24"/>
        </w:rPr>
        <w:t>4.</w:t>
      </w:r>
      <w:r>
        <w:rPr>
          <w:rFonts w:hint="eastAsia" w:ascii="宋体" w:hAnsi="宋体"/>
          <w:sz w:val="24"/>
          <w:lang w:val="en-US" w:eastAsia="zh-CN"/>
        </w:rPr>
        <w:t>3</w:t>
      </w:r>
      <w:r>
        <w:rPr>
          <w:rFonts w:hint="eastAsia" w:ascii="宋体" w:hAnsi="宋体" w:cs="宋体"/>
          <w:sz w:val="24"/>
        </w:rPr>
        <w:t>供应商未被“信用中国”网站（www.creditchina.gov.cn）、“中国政府采购网”(www.ccgp.gov.cn)列入失信被执行人、重大税收违法案件当事人名单、政府采购严重违法失信行为记录名单。</w:t>
      </w:r>
    </w:p>
    <w:p w14:paraId="1FC74657">
      <w:pPr>
        <w:adjustRightInd w:val="0"/>
        <w:snapToGrid w:val="0"/>
        <w:spacing w:line="440" w:lineRule="exact"/>
        <w:ind w:firstLine="480" w:firstLineChars="200"/>
        <w:contextualSpacing/>
        <w:rPr>
          <w:rFonts w:ascii="宋体" w:hAnsi="宋体"/>
          <w:sz w:val="24"/>
        </w:rPr>
      </w:pPr>
      <w:r>
        <w:rPr>
          <w:rFonts w:hint="eastAsia" w:ascii="宋体" w:hAnsi="宋体"/>
          <w:color w:val="000000"/>
          <w:sz w:val="24"/>
        </w:rPr>
        <w:t>5.拒绝下述供应商参加本次采购活动：</w:t>
      </w:r>
    </w:p>
    <w:p w14:paraId="20C5EC97">
      <w:pPr>
        <w:adjustRightInd w:val="0"/>
        <w:snapToGrid w:val="0"/>
        <w:spacing w:line="440" w:lineRule="exact"/>
        <w:ind w:firstLine="480" w:firstLineChars="200"/>
        <w:contextualSpacing/>
        <w:rPr>
          <w:rFonts w:ascii="宋体" w:hAnsi="宋体"/>
          <w:color w:val="000000"/>
          <w:sz w:val="24"/>
        </w:rPr>
      </w:pPr>
      <w:r>
        <w:rPr>
          <w:rFonts w:hint="eastAsia" w:ascii="宋体" w:hAnsi="宋体"/>
          <w:color w:val="000000"/>
          <w:sz w:val="24"/>
        </w:rPr>
        <w:t>5.1供应商单位负责人为同一人或者存在直接控股、管理关系的不同供应商，不得参加同一协议项下的政府采购活动。</w:t>
      </w:r>
    </w:p>
    <w:p w14:paraId="3EB3D24C">
      <w:pPr>
        <w:adjustRightInd w:val="0"/>
        <w:spacing w:line="440" w:lineRule="exact"/>
        <w:ind w:firstLine="480" w:firstLineChars="200"/>
        <w:contextualSpacing/>
        <w:rPr>
          <w:rFonts w:ascii="宋体" w:hAnsi="宋体"/>
          <w:b/>
          <w:bCs/>
          <w:sz w:val="24"/>
        </w:rPr>
      </w:pPr>
      <w:r>
        <w:rPr>
          <w:rFonts w:hint="eastAsia" w:ascii="宋体" w:hAnsi="宋体" w:cs="宋体"/>
          <w:color w:val="000000"/>
          <w:sz w:val="24"/>
        </w:rPr>
        <w:t>5.2</w:t>
      </w:r>
      <w:r>
        <w:rPr>
          <w:rFonts w:hint="eastAsia" w:ascii="宋体" w:hAnsi="宋体"/>
          <w:sz w:val="24"/>
        </w:rPr>
        <w:t>投标人采购活动前3年内在经营活动中没有重大违法记录的书面声明</w:t>
      </w:r>
      <w:r>
        <w:rPr>
          <w:rFonts w:hint="eastAsia" w:ascii="宋体" w:hAnsi="宋体"/>
          <w:b/>
          <w:bCs/>
          <w:sz w:val="24"/>
        </w:rPr>
        <w:t>（原件）</w:t>
      </w:r>
    </w:p>
    <w:p w14:paraId="4AD2290B">
      <w:pPr>
        <w:tabs>
          <w:tab w:val="left" w:pos="1080"/>
          <w:tab w:val="left" w:pos="1155"/>
        </w:tabs>
        <w:adjustRightInd w:val="0"/>
        <w:snapToGrid w:val="0"/>
        <w:spacing w:line="440" w:lineRule="exact"/>
        <w:ind w:firstLine="480" w:firstLineChars="200"/>
        <w:contextualSpacing/>
        <w:jc w:val="left"/>
        <w:rPr>
          <w:rFonts w:ascii="宋体" w:hAnsi="宋体" w:cs="微软雅黑"/>
          <w:color w:val="000000"/>
          <w:sz w:val="24"/>
        </w:rPr>
      </w:pPr>
      <w:r>
        <w:rPr>
          <w:rFonts w:hint="eastAsia" w:ascii="宋体" w:hAnsi="宋体" w:cs="微软雅黑"/>
          <w:color w:val="000000"/>
          <w:sz w:val="24"/>
        </w:rPr>
        <w:t>6.</w:t>
      </w:r>
      <w:r>
        <w:rPr>
          <w:rFonts w:hint="eastAsia" w:ascii="宋体" w:hAnsi="宋体" w:cs="微软雅黑"/>
          <w:color w:val="000000"/>
          <w:sz w:val="24"/>
          <w:lang w:val="en-US" w:eastAsia="zh-CN"/>
        </w:rPr>
        <w:t>响应单位</w:t>
      </w:r>
      <w:r>
        <w:rPr>
          <w:rFonts w:hint="eastAsia" w:ascii="宋体" w:hAnsi="宋体" w:cs="微软雅黑"/>
          <w:color w:val="000000"/>
          <w:sz w:val="24"/>
        </w:rPr>
        <w:t>一经做出报价，即被视为认可以上要求，且不可撤回。否则本单位在此后的三年内，将拒绝该公司参加本单位的所有采购活动。</w:t>
      </w:r>
    </w:p>
    <w:p w14:paraId="5C9A9D6E">
      <w:pPr>
        <w:tabs>
          <w:tab w:val="left" w:pos="1080"/>
          <w:tab w:val="left" w:pos="1155"/>
        </w:tabs>
        <w:adjustRightInd w:val="0"/>
        <w:snapToGrid w:val="0"/>
        <w:spacing w:line="440" w:lineRule="exact"/>
        <w:ind w:firstLine="480" w:firstLineChars="200"/>
        <w:contextualSpacing/>
        <w:jc w:val="left"/>
        <w:rPr>
          <w:rFonts w:ascii="宋体" w:hAnsi="宋体" w:cs="微软雅黑"/>
          <w:color w:val="000000"/>
          <w:sz w:val="24"/>
        </w:rPr>
      </w:pPr>
      <w:r>
        <w:rPr>
          <w:rFonts w:hint="eastAsia" w:ascii="宋体" w:hAnsi="宋体" w:cs="微软雅黑"/>
          <w:color w:val="000000"/>
          <w:sz w:val="24"/>
        </w:rPr>
        <w:t>7.投标报价采用固定总价方式，</w:t>
      </w:r>
      <w:r>
        <w:rPr>
          <w:rFonts w:hint="eastAsia" w:asciiTheme="minorEastAsia" w:hAnsiTheme="minorEastAsia" w:eastAsiaTheme="minorEastAsia"/>
          <w:sz w:val="24"/>
        </w:rPr>
        <w:t>所报价格是指为完成本次项目的全部价格，包括设备费、人员工资、验收、施工费、安装调试费、保险和税金等全部费用。</w:t>
      </w:r>
    </w:p>
    <w:p w14:paraId="746F484B">
      <w:pPr>
        <w:tabs>
          <w:tab w:val="left" w:pos="1080"/>
          <w:tab w:val="left" w:pos="1155"/>
        </w:tabs>
        <w:adjustRightInd w:val="0"/>
        <w:snapToGrid w:val="0"/>
        <w:spacing w:line="440" w:lineRule="exact"/>
        <w:ind w:firstLine="480" w:firstLineChars="200"/>
        <w:contextualSpacing/>
        <w:jc w:val="left"/>
        <w:rPr>
          <w:rFonts w:ascii="宋体" w:hAnsi="宋体" w:cs="宋体"/>
          <w:snapToGrid w:val="0"/>
          <w:kern w:val="0"/>
          <w:sz w:val="24"/>
          <w:u w:val="single"/>
        </w:rPr>
      </w:pPr>
      <w:r>
        <w:rPr>
          <w:rFonts w:hint="eastAsia" w:ascii="宋体" w:hAnsi="宋体" w:cs="微软雅黑"/>
          <w:color w:val="000000"/>
          <w:sz w:val="24"/>
        </w:rPr>
        <w:t>8.</w:t>
      </w:r>
      <w:r>
        <w:rPr>
          <w:rFonts w:hint="eastAsia" w:ascii="宋体" w:hAnsi="宋体" w:cs="宋体"/>
          <w:snapToGrid w:val="0"/>
          <w:kern w:val="0"/>
          <w:sz w:val="24"/>
        </w:rPr>
        <w:t>评标办法：</w:t>
      </w:r>
      <w:r>
        <w:rPr>
          <w:rFonts w:hint="eastAsia" w:ascii="宋体" w:hAnsi="宋体" w:cs="微软雅黑"/>
          <w:color w:val="000000"/>
          <w:sz w:val="24"/>
        </w:rPr>
        <w:t>询价小组在报价截止时间后对收到的合格报价文件组织评审，评标采用</w:t>
      </w:r>
      <w:r>
        <w:rPr>
          <w:rFonts w:hint="eastAsia" w:ascii="宋体" w:hAnsi="宋体" w:cs="微软雅黑"/>
          <w:b/>
          <w:bCs/>
          <w:color w:val="000000"/>
          <w:sz w:val="24"/>
        </w:rPr>
        <w:t>最低价中标</w:t>
      </w:r>
      <w:r>
        <w:rPr>
          <w:rFonts w:hint="eastAsia" w:ascii="宋体" w:hAnsi="宋体" w:cs="微软雅黑"/>
          <w:color w:val="000000"/>
          <w:sz w:val="24"/>
        </w:rPr>
        <w:t>。</w:t>
      </w:r>
    </w:p>
    <w:p w14:paraId="2F76AFA7">
      <w:pPr>
        <w:tabs>
          <w:tab w:val="left" w:pos="0"/>
        </w:tabs>
        <w:adjustRightInd w:val="0"/>
        <w:snapToGrid w:val="0"/>
        <w:spacing w:line="440" w:lineRule="exact"/>
        <w:ind w:firstLine="480" w:firstLineChars="200"/>
        <w:contextualSpacing/>
        <w:rPr>
          <w:rFonts w:ascii="宋体" w:hAnsi="宋体" w:cs="宋体"/>
          <w:color w:val="FF0000"/>
          <w:sz w:val="24"/>
        </w:rPr>
      </w:pPr>
      <w:r>
        <w:rPr>
          <w:rFonts w:hint="eastAsia" w:ascii="宋体" w:hAnsi="宋体" w:cs="宋体"/>
          <w:snapToGrid w:val="0"/>
          <w:kern w:val="0"/>
          <w:sz w:val="24"/>
        </w:rPr>
        <w:t>9.协议结算方式：本协议价款采用固定总价协议方式确定。</w:t>
      </w:r>
    </w:p>
    <w:p w14:paraId="305BA1BA">
      <w:pPr>
        <w:tabs>
          <w:tab w:val="left" w:pos="0"/>
        </w:tabs>
        <w:adjustRightInd w:val="0"/>
        <w:snapToGrid w:val="0"/>
        <w:spacing w:line="440" w:lineRule="exact"/>
        <w:ind w:firstLine="480" w:firstLineChars="200"/>
        <w:contextualSpacing/>
        <w:rPr>
          <w:rFonts w:asciiTheme="minorEastAsia" w:hAnsiTheme="minorEastAsia" w:eastAsiaTheme="minorEastAsia"/>
        </w:rPr>
      </w:pPr>
      <w:r>
        <w:rPr>
          <w:rFonts w:hint="eastAsia" w:ascii="宋体" w:hAnsi="宋体" w:cs="宋体"/>
          <w:snapToGrid w:val="0"/>
          <w:kern w:val="0"/>
          <w:sz w:val="24"/>
        </w:rPr>
        <w:t>10.项目款支付：项目实施完毕，验收合格后15天内，乙方向甲方出具发票，甲方自收到发票后，支付合同总金额的90%，剩余10%作为质量保证金待质保期满一次付清，以上均不计利息</w:t>
      </w:r>
      <w:r>
        <w:rPr>
          <w:rFonts w:hint="eastAsia" w:asciiTheme="minorEastAsia" w:hAnsiTheme="minorEastAsia" w:eastAsiaTheme="minorEastAsia"/>
        </w:rPr>
        <w:t>。</w:t>
      </w:r>
    </w:p>
    <w:p w14:paraId="24088662">
      <w:pPr>
        <w:tabs>
          <w:tab w:val="left" w:pos="0"/>
        </w:tabs>
        <w:adjustRightInd w:val="0"/>
        <w:snapToGrid w:val="0"/>
        <w:spacing w:line="440" w:lineRule="exact"/>
        <w:ind w:firstLine="480" w:firstLineChars="200"/>
        <w:contextualSpacing/>
        <w:rPr>
          <w:rFonts w:ascii="宋体" w:hAnsi="宋体" w:cs="宋体"/>
          <w:snapToGrid w:val="0"/>
          <w:kern w:val="0"/>
          <w:sz w:val="24"/>
        </w:rPr>
      </w:pPr>
      <w:r>
        <w:rPr>
          <w:rFonts w:hint="eastAsia" w:ascii="宋体" w:hAnsi="宋体" w:cs="宋体"/>
          <w:snapToGrid w:val="0"/>
          <w:kern w:val="0"/>
          <w:sz w:val="24"/>
        </w:rPr>
        <w:t>11.标书送达时间：202</w:t>
      </w:r>
      <w:r>
        <w:rPr>
          <w:rFonts w:hint="eastAsia" w:ascii="宋体" w:hAnsi="宋体" w:cs="宋体"/>
          <w:snapToGrid w:val="0"/>
          <w:kern w:val="0"/>
          <w:sz w:val="24"/>
          <w:lang w:val="en-US" w:eastAsia="zh-CN"/>
        </w:rPr>
        <w:t>6</w:t>
      </w:r>
      <w:r>
        <w:rPr>
          <w:rFonts w:hint="eastAsia" w:ascii="宋体" w:hAnsi="宋体" w:cs="宋体"/>
          <w:snapToGrid w:val="0"/>
          <w:kern w:val="0"/>
          <w:sz w:val="24"/>
        </w:rPr>
        <w:t>年</w:t>
      </w:r>
      <w:r>
        <w:rPr>
          <w:rFonts w:hint="eastAsia" w:ascii="宋体" w:hAnsi="宋体" w:cs="宋体"/>
          <w:snapToGrid w:val="0"/>
          <w:kern w:val="0"/>
          <w:sz w:val="24"/>
          <w:lang w:val="en-US" w:eastAsia="zh-CN"/>
        </w:rPr>
        <w:t>8</w:t>
      </w:r>
      <w:r>
        <w:rPr>
          <w:rFonts w:hint="eastAsia" w:ascii="宋体" w:hAnsi="宋体" w:cs="宋体"/>
          <w:snapToGrid w:val="0"/>
          <w:kern w:val="0"/>
          <w:sz w:val="24"/>
        </w:rPr>
        <w:t>月</w:t>
      </w:r>
      <w:r>
        <w:rPr>
          <w:rFonts w:hint="eastAsia" w:ascii="宋体" w:hAnsi="宋体" w:cs="宋体"/>
          <w:snapToGrid w:val="0"/>
          <w:kern w:val="0"/>
          <w:sz w:val="24"/>
          <w:lang w:val="en-US" w:eastAsia="zh-CN"/>
        </w:rPr>
        <w:t>17</w:t>
      </w:r>
      <w:r>
        <w:rPr>
          <w:rFonts w:hint="eastAsia" w:ascii="宋体" w:hAnsi="宋体" w:cs="宋体"/>
          <w:snapToGrid w:val="0"/>
          <w:kern w:val="0"/>
          <w:sz w:val="24"/>
        </w:rPr>
        <w:t>日</w:t>
      </w:r>
      <w:r>
        <w:rPr>
          <w:rFonts w:hint="eastAsia" w:ascii="宋体" w:hAnsi="宋体" w:cs="宋体"/>
          <w:snapToGrid w:val="0"/>
          <w:kern w:val="0"/>
          <w:sz w:val="24"/>
          <w:lang w:val="en-US" w:eastAsia="zh-CN"/>
        </w:rPr>
        <w:t>9</w:t>
      </w:r>
      <w:r>
        <w:rPr>
          <w:rFonts w:ascii="宋体" w:hAnsi="宋体" w:cs="宋体"/>
          <w:snapToGrid w:val="0"/>
          <w:kern w:val="0"/>
          <w:sz w:val="24"/>
        </w:rPr>
        <w:t>：</w:t>
      </w:r>
      <w:r>
        <w:rPr>
          <w:rFonts w:hint="eastAsia" w:ascii="宋体" w:hAnsi="宋体" w:cs="宋体"/>
          <w:snapToGrid w:val="0"/>
          <w:kern w:val="0"/>
          <w:sz w:val="24"/>
          <w:lang w:val="en-US" w:eastAsia="zh-CN"/>
        </w:rPr>
        <w:t>3</w:t>
      </w:r>
      <w:r>
        <w:rPr>
          <w:rFonts w:ascii="宋体" w:hAnsi="宋体" w:cs="宋体"/>
          <w:snapToGrid w:val="0"/>
          <w:kern w:val="0"/>
          <w:sz w:val="24"/>
        </w:rPr>
        <w:t>0</w:t>
      </w:r>
      <w:r>
        <w:rPr>
          <w:rFonts w:hint="eastAsia" w:ascii="宋体" w:hAnsi="宋体" w:cs="宋体"/>
          <w:snapToGrid w:val="0"/>
          <w:kern w:val="0"/>
          <w:sz w:val="24"/>
        </w:rPr>
        <w:t>前</w:t>
      </w:r>
      <w:r>
        <w:rPr>
          <w:rFonts w:cs="宋体"/>
          <w:snapToGrid w:val="0"/>
          <w:kern w:val="0"/>
        </w:rPr>
        <w:t>（北京时间）</w:t>
      </w:r>
    </w:p>
    <w:p w14:paraId="67FBE285">
      <w:pPr>
        <w:pStyle w:val="14"/>
        <w:shd w:val="clear" w:color="auto" w:fill="FFFFFF"/>
        <w:adjustRightInd w:val="0"/>
        <w:snapToGrid w:val="0"/>
        <w:spacing w:before="0" w:beforeAutospacing="0" w:after="0" w:afterAutospacing="0" w:line="440" w:lineRule="exact"/>
        <w:ind w:firstLine="480" w:firstLineChars="200"/>
        <w:contextualSpacing/>
        <w:jc w:val="both"/>
        <w:rPr>
          <w:rFonts w:cs="微软雅黑"/>
          <w:color w:val="000000"/>
        </w:rPr>
      </w:pPr>
      <w:r>
        <w:rPr>
          <w:rFonts w:hint="eastAsia" w:cs="微软雅黑"/>
          <w:color w:val="000000"/>
        </w:rPr>
        <w:t>标书送达地址：</w:t>
      </w:r>
      <w:r>
        <w:rPr>
          <w:rFonts w:hint="eastAsia"/>
        </w:rPr>
        <w:t>扬州市邗江中路368号</w:t>
      </w:r>
      <w:r>
        <w:rPr>
          <w:rFonts w:hint="eastAsia" w:cs="微软雅黑"/>
          <w:color w:val="000000"/>
        </w:rPr>
        <w:t>扬州大学附属医院（西区医院）行政楼四楼采购中心4</w:t>
      </w:r>
      <w:r>
        <w:rPr>
          <w:rFonts w:hint="eastAsia" w:cs="微软雅黑"/>
          <w:color w:val="000000"/>
          <w:lang w:val="en-US" w:eastAsia="zh-CN"/>
        </w:rPr>
        <w:t>03</w:t>
      </w:r>
      <w:r>
        <w:rPr>
          <w:rFonts w:hint="eastAsia" w:cs="微软雅黑"/>
          <w:color w:val="000000"/>
        </w:rPr>
        <w:t>办公室</w:t>
      </w:r>
    </w:p>
    <w:p w14:paraId="66D1F3FC">
      <w:pPr>
        <w:pStyle w:val="14"/>
        <w:shd w:val="clear" w:color="auto" w:fill="FFFFFF"/>
        <w:adjustRightInd w:val="0"/>
        <w:snapToGrid w:val="0"/>
        <w:spacing w:before="0" w:beforeAutospacing="0" w:after="0" w:afterAutospacing="0" w:line="440" w:lineRule="exact"/>
        <w:ind w:firstLine="480" w:firstLineChars="200"/>
        <w:contextualSpacing/>
        <w:jc w:val="both"/>
        <w:rPr>
          <w:rFonts w:hint="default" w:eastAsia="宋体" w:cs="微软雅黑"/>
          <w:color w:val="000000"/>
          <w:lang w:val="en-US" w:eastAsia="zh-CN"/>
        </w:rPr>
      </w:pPr>
      <w:r>
        <w:rPr>
          <w:rFonts w:hint="eastAsia" w:cs="微软雅黑"/>
          <w:color w:val="000000"/>
        </w:rPr>
        <w:t>联系人：张老师   联系电话：0514—</w:t>
      </w:r>
      <w:r>
        <w:rPr>
          <w:rFonts w:hint="eastAsia" w:cs="微软雅黑"/>
          <w:color w:val="000000"/>
          <w:lang w:val="en-US" w:eastAsia="zh-CN"/>
        </w:rPr>
        <w:t>82099552</w:t>
      </w:r>
    </w:p>
    <w:p w14:paraId="0CBE2533">
      <w:pPr>
        <w:adjustRightInd w:val="0"/>
        <w:snapToGrid w:val="0"/>
        <w:spacing w:line="420" w:lineRule="exact"/>
        <w:ind w:firstLine="480" w:firstLineChars="200"/>
        <w:contextualSpacing/>
        <w:rPr>
          <w:rStyle w:val="32"/>
          <w:rFonts w:ascii="宋体" w:hAnsi="宋体"/>
          <w:sz w:val="24"/>
        </w:rPr>
      </w:pPr>
      <w:r>
        <w:rPr>
          <w:rStyle w:val="32"/>
          <w:rFonts w:hint="eastAsia" w:ascii="宋体" w:hAnsi="宋体"/>
          <w:sz w:val="24"/>
        </w:rPr>
        <w:t>12.</w:t>
      </w:r>
      <w:r>
        <w:rPr>
          <w:rStyle w:val="32"/>
          <w:rFonts w:ascii="宋体" w:hAnsi="宋体"/>
          <w:sz w:val="24"/>
        </w:rPr>
        <w:t>开标有关信息</w:t>
      </w:r>
    </w:p>
    <w:p w14:paraId="295EC02F">
      <w:pPr>
        <w:adjustRightInd w:val="0"/>
        <w:snapToGrid w:val="0"/>
        <w:spacing w:line="420" w:lineRule="exact"/>
        <w:ind w:firstLine="480" w:firstLineChars="200"/>
        <w:contextualSpacing/>
        <w:rPr>
          <w:rStyle w:val="32"/>
          <w:rFonts w:ascii="宋体" w:hAnsi="宋体"/>
          <w:color w:val="000000"/>
          <w:sz w:val="24"/>
        </w:rPr>
      </w:pPr>
      <w:r>
        <w:rPr>
          <w:rStyle w:val="32"/>
          <w:rFonts w:ascii="宋体" w:hAnsi="宋体"/>
          <w:sz w:val="24"/>
        </w:rPr>
        <w:t>开标时间：</w:t>
      </w:r>
      <w:r>
        <w:rPr>
          <w:rStyle w:val="32"/>
          <w:rFonts w:ascii="宋体" w:hAnsi="宋体"/>
          <w:b/>
          <w:sz w:val="24"/>
        </w:rPr>
        <w:t>202</w:t>
      </w:r>
      <w:r>
        <w:rPr>
          <w:rStyle w:val="32"/>
          <w:rFonts w:hint="eastAsia" w:ascii="宋体" w:hAnsi="宋体"/>
          <w:b/>
          <w:sz w:val="24"/>
          <w:lang w:val="en-US" w:eastAsia="zh-CN"/>
        </w:rPr>
        <w:t>6</w:t>
      </w:r>
      <w:r>
        <w:rPr>
          <w:rStyle w:val="32"/>
          <w:rFonts w:ascii="宋体" w:hAnsi="宋体"/>
          <w:b/>
          <w:sz w:val="24"/>
        </w:rPr>
        <w:t>年</w:t>
      </w:r>
      <w:r>
        <w:rPr>
          <w:rStyle w:val="32"/>
          <w:rFonts w:hint="eastAsia" w:ascii="宋体" w:hAnsi="宋体"/>
          <w:b/>
          <w:sz w:val="24"/>
          <w:lang w:val="en-US" w:eastAsia="zh-CN"/>
        </w:rPr>
        <w:t>8</w:t>
      </w:r>
      <w:r>
        <w:rPr>
          <w:rStyle w:val="32"/>
          <w:rFonts w:ascii="宋体" w:hAnsi="宋体"/>
          <w:b/>
          <w:sz w:val="24"/>
        </w:rPr>
        <w:t>月</w:t>
      </w:r>
      <w:r>
        <w:rPr>
          <w:rStyle w:val="32"/>
          <w:rFonts w:hint="eastAsia" w:ascii="宋体" w:hAnsi="宋体"/>
          <w:b/>
          <w:sz w:val="24"/>
          <w:lang w:val="en-US" w:eastAsia="zh-CN"/>
        </w:rPr>
        <w:t>17</w:t>
      </w:r>
      <w:r>
        <w:rPr>
          <w:rStyle w:val="32"/>
          <w:rFonts w:ascii="宋体" w:hAnsi="宋体"/>
          <w:b/>
          <w:sz w:val="24"/>
        </w:rPr>
        <w:t>日</w:t>
      </w:r>
      <w:r>
        <w:rPr>
          <w:rStyle w:val="32"/>
          <w:rFonts w:hint="eastAsia" w:ascii="宋体" w:hAnsi="宋体"/>
          <w:b/>
          <w:sz w:val="24"/>
          <w:lang w:val="en-US" w:eastAsia="zh-CN"/>
        </w:rPr>
        <w:t>9：30</w:t>
      </w:r>
      <w:r>
        <w:rPr>
          <w:rStyle w:val="32"/>
          <w:rFonts w:ascii="宋体" w:hAnsi="宋体"/>
          <w:b/>
          <w:sz w:val="24"/>
        </w:rPr>
        <w:t>（北</w:t>
      </w:r>
      <w:r>
        <w:rPr>
          <w:rStyle w:val="32"/>
          <w:rFonts w:ascii="宋体" w:hAnsi="宋体"/>
          <w:b/>
          <w:color w:val="000000"/>
          <w:sz w:val="24"/>
        </w:rPr>
        <w:t>京时间）</w:t>
      </w:r>
    </w:p>
    <w:p w14:paraId="59B15B75">
      <w:pPr>
        <w:spacing w:line="440" w:lineRule="exact"/>
        <w:ind w:firstLine="480" w:firstLineChars="200"/>
        <w:rPr>
          <w:rFonts w:hint="default" w:ascii="宋体" w:hAnsi="宋体" w:eastAsia="宋体"/>
          <w:sz w:val="24"/>
          <w:lang w:val="en-US" w:eastAsia="zh-CN"/>
        </w:rPr>
      </w:pPr>
      <w:r>
        <w:rPr>
          <w:rFonts w:ascii="宋体" w:hAnsi="宋体"/>
          <w:sz w:val="24"/>
        </w:rPr>
        <w:t>开标地点：</w:t>
      </w:r>
      <w:r>
        <w:rPr>
          <w:rFonts w:hint="eastAsia" w:ascii="宋体" w:hAnsi="宋体"/>
          <w:sz w:val="24"/>
        </w:rPr>
        <w:t>扬州市邗江中路368号扬州大学附属医院（西区医院）行政楼四楼</w:t>
      </w:r>
      <w:r>
        <w:rPr>
          <w:rFonts w:hint="eastAsia" w:ascii="宋体" w:hAnsi="宋体"/>
          <w:sz w:val="24"/>
          <w:lang w:val="en-US" w:eastAsia="zh-CN"/>
        </w:rPr>
        <w:t>412</w:t>
      </w:r>
    </w:p>
    <w:p w14:paraId="71C55393">
      <w:pPr>
        <w:tabs>
          <w:tab w:val="left" w:pos="0"/>
        </w:tabs>
        <w:adjustRightInd w:val="0"/>
        <w:snapToGrid w:val="0"/>
        <w:spacing w:line="440" w:lineRule="exact"/>
        <w:ind w:firstLine="464" w:firstLineChars="200"/>
        <w:contextualSpacing/>
        <w:rPr>
          <w:rFonts w:ascii="宋体" w:hAnsi="宋体" w:cs="宋体"/>
          <w:color w:val="FF0000"/>
          <w:sz w:val="24"/>
        </w:rPr>
      </w:pPr>
      <w:r>
        <w:rPr>
          <w:rFonts w:hint="eastAsia" w:ascii="宋体" w:hAnsi="宋体" w:cs="宋体"/>
          <w:snapToGrid w:val="0"/>
          <w:spacing w:val="-4"/>
          <w:kern w:val="0"/>
          <w:sz w:val="24"/>
        </w:rPr>
        <w:t>13.投标有效期为45日历天内有效。</w:t>
      </w:r>
    </w:p>
    <w:p w14:paraId="17661F87">
      <w:pPr>
        <w:tabs>
          <w:tab w:val="left" w:pos="0"/>
        </w:tabs>
        <w:adjustRightInd w:val="0"/>
        <w:snapToGrid w:val="0"/>
        <w:spacing w:line="440" w:lineRule="exact"/>
        <w:ind w:firstLine="464" w:firstLineChars="200"/>
        <w:contextualSpacing/>
        <w:rPr>
          <w:rFonts w:ascii="宋体" w:hAnsi="宋体" w:cs="宋体"/>
          <w:snapToGrid w:val="0"/>
          <w:spacing w:val="-4"/>
          <w:kern w:val="0"/>
          <w:sz w:val="24"/>
        </w:rPr>
      </w:pPr>
      <w:r>
        <w:rPr>
          <w:rFonts w:hint="eastAsia" w:ascii="宋体" w:hAnsi="宋体" w:cs="宋体"/>
          <w:snapToGrid w:val="0"/>
          <w:spacing w:val="-4"/>
          <w:kern w:val="0"/>
          <w:sz w:val="24"/>
        </w:rPr>
        <w:t>14.投标相关格式附后。</w:t>
      </w:r>
    </w:p>
    <w:p w14:paraId="1C664A31">
      <w:pPr>
        <w:spacing w:line="320" w:lineRule="exact"/>
        <w:ind w:firstLine="480" w:firstLineChars="200"/>
        <w:rPr>
          <w:rFonts w:hint="eastAsia" w:ascii="宋体" w:hAnsi="宋体" w:cs="宋体"/>
          <w:snapToGrid w:val="0"/>
          <w:spacing w:val="-4"/>
          <w:kern w:val="0"/>
          <w:sz w:val="24"/>
        </w:rPr>
      </w:pPr>
      <w:r>
        <w:rPr>
          <w:rFonts w:hint="eastAsia" w:ascii="宋体" w:hAnsi="宋体" w:cs="宋体"/>
          <w:snapToGrid w:val="0"/>
          <w:kern w:val="0"/>
          <w:sz w:val="24"/>
        </w:rPr>
        <w:t>15</w:t>
      </w:r>
      <w:r>
        <w:rPr>
          <w:rFonts w:hint="eastAsia" w:ascii="宋体" w:hAnsi="宋体" w:cs="宋体"/>
          <w:bCs/>
          <w:snapToGrid w:val="0"/>
          <w:kern w:val="0"/>
          <w:sz w:val="24"/>
        </w:rPr>
        <w:t>.</w:t>
      </w:r>
      <w:r>
        <w:rPr>
          <w:rFonts w:hint="eastAsia" w:ascii="宋体" w:hAnsi="宋体" w:cs="宋体"/>
          <w:snapToGrid w:val="0"/>
          <w:spacing w:val="-4"/>
          <w:kern w:val="0"/>
          <w:sz w:val="24"/>
        </w:rPr>
        <w:t>供应商如确定参加投标，请如实填写《供应商参加</w:t>
      </w:r>
      <w:r>
        <w:rPr>
          <w:rFonts w:hint="eastAsia" w:ascii="宋体" w:hAnsi="宋体" w:cs="宋体"/>
          <w:snapToGrid w:val="0"/>
          <w:spacing w:val="-4"/>
          <w:kern w:val="0"/>
          <w:sz w:val="24"/>
          <w:lang w:val="en-US" w:eastAsia="zh-CN"/>
        </w:rPr>
        <w:t>调研</w:t>
      </w:r>
      <w:r>
        <w:rPr>
          <w:rFonts w:hint="eastAsia" w:ascii="宋体" w:hAnsi="宋体" w:cs="宋体"/>
          <w:snapToGrid w:val="0"/>
          <w:spacing w:val="-4"/>
          <w:kern w:val="0"/>
          <w:sz w:val="24"/>
        </w:rPr>
        <w:t>确认函》并盖章扫描，并将扫描的加盖公章的确认函和营业执照复印件及授权委托书于202</w:t>
      </w:r>
      <w:r>
        <w:rPr>
          <w:rFonts w:hint="eastAsia" w:ascii="宋体" w:hAnsi="宋体" w:cs="宋体"/>
          <w:snapToGrid w:val="0"/>
          <w:spacing w:val="-4"/>
          <w:kern w:val="0"/>
          <w:sz w:val="24"/>
          <w:lang w:val="en-US" w:eastAsia="zh-CN"/>
        </w:rPr>
        <w:t>6</w:t>
      </w:r>
      <w:r>
        <w:rPr>
          <w:rFonts w:hint="eastAsia" w:ascii="宋体" w:hAnsi="宋体" w:cs="宋体"/>
          <w:snapToGrid w:val="0"/>
          <w:spacing w:val="-4"/>
          <w:kern w:val="0"/>
          <w:sz w:val="24"/>
        </w:rPr>
        <w:t>年</w:t>
      </w:r>
      <w:r>
        <w:rPr>
          <w:rFonts w:hint="eastAsia" w:ascii="宋体" w:hAnsi="宋体" w:cs="宋体"/>
          <w:snapToGrid w:val="0"/>
          <w:spacing w:val="-4"/>
          <w:kern w:val="0"/>
          <w:sz w:val="24"/>
          <w:lang w:val="en-US" w:eastAsia="zh-CN"/>
        </w:rPr>
        <w:t>8</w:t>
      </w:r>
      <w:r>
        <w:rPr>
          <w:rFonts w:hint="eastAsia" w:ascii="宋体" w:hAnsi="宋体" w:cs="宋体"/>
          <w:snapToGrid w:val="0"/>
          <w:spacing w:val="-4"/>
          <w:kern w:val="0"/>
          <w:sz w:val="24"/>
        </w:rPr>
        <w:t>月</w:t>
      </w:r>
      <w:r>
        <w:rPr>
          <w:rFonts w:hint="eastAsia" w:ascii="宋体" w:hAnsi="宋体" w:cs="宋体"/>
          <w:snapToGrid w:val="0"/>
          <w:spacing w:val="-4"/>
          <w:kern w:val="0"/>
          <w:sz w:val="24"/>
          <w:lang w:val="en-US" w:eastAsia="zh-CN"/>
        </w:rPr>
        <w:t>16</w:t>
      </w:r>
      <w:r>
        <w:rPr>
          <w:rFonts w:hint="eastAsia" w:ascii="宋体" w:hAnsi="宋体" w:cs="宋体"/>
          <w:snapToGrid w:val="0"/>
          <w:spacing w:val="-4"/>
          <w:kern w:val="0"/>
          <w:sz w:val="24"/>
        </w:rPr>
        <w:t>日</w:t>
      </w:r>
      <w:r>
        <w:rPr>
          <w:rFonts w:hint="eastAsia" w:ascii="宋体" w:hAnsi="宋体" w:cs="宋体"/>
          <w:snapToGrid w:val="0"/>
          <w:spacing w:val="-4"/>
          <w:kern w:val="0"/>
          <w:sz w:val="24"/>
          <w:lang w:val="en-US" w:eastAsia="zh-CN"/>
        </w:rPr>
        <w:t>17：30</w:t>
      </w:r>
      <w:r>
        <w:rPr>
          <w:rFonts w:hint="eastAsia" w:ascii="宋体" w:hAnsi="宋体" w:cs="宋体"/>
          <w:snapToGrid w:val="0"/>
          <w:spacing w:val="-4"/>
          <w:kern w:val="0"/>
          <w:sz w:val="24"/>
        </w:rPr>
        <w:t>前发送至电子邮箱（50891671@qq.com）（联系电话：0514-82099552）。邮件名称为投标公司名称+所投项目名称，未按规定格式填写发送视为无效报名。</w:t>
      </w:r>
    </w:p>
    <w:p w14:paraId="64F39844">
      <w:pPr>
        <w:tabs>
          <w:tab w:val="left" w:pos="0"/>
        </w:tabs>
        <w:adjustRightInd w:val="0"/>
        <w:snapToGrid w:val="0"/>
        <w:spacing w:line="440" w:lineRule="exact"/>
        <w:ind w:firstLine="480" w:firstLineChars="200"/>
        <w:contextualSpacing/>
        <w:rPr>
          <w:rFonts w:ascii="宋体" w:hAnsi="宋体" w:cs="宋体"/>
          <w:color w:val="FF0000"/>
          <w:sz w:val="24"/>
        </w:rPr>
      </w:pPr>
      <w:r>
        <w:rPr>
          <w:rFonts w:hint="eastAsia" w:ascii="宋体" w:hAnsi="宋体" w:cs="宋体"/>
          <w:snapToGrid w:val="0"/>
          <w:kern w:val="0"/>
          <w:sz w:val="24"/>
        </w:rPr>
        <w:t>1</w:t>
      </w:r>
      <w:r>
        <w:rPr>
          <w:rFonts w:hint="eastAsia" w:ascii="宋体" w:hAnsi="宋体" w:cs="宋体"/>
          <w:snapToGrid w:val="0"/>
          <w:kern w:val="0"/>
          <w:sz w:val="24"/>
          <w:lang w:val="en-US" w:eastAsia="zh-CN"/>
        </w:rPr>
        <w:t>6</w:t>
      </w:r>
      <w:r>
        <w:rPr>
          <w:rFonts w:hint="eastAsia" w:ascii="宋体" w:hAnsi="宋体" w:cs="宋体"/>
          <w:snapToGrid w:val="0"/>
          <w:kern w:val="0"/>
          <w:sz w:val="24"/>
        </w:rPr>
        <w:t>.如有疑问，请贵方与采购人联络。</w:t>
      </w:r>
    </w:p>
    <w:p w14:paraId="3CAFB796">
      <w:pPr>
        <w:tabs>
          <w:tab w:val="left" w:pos="1080"/>
          <w:tab w:val="left" w:pos="1155"/>
        </w:tabs>
        <w:adjustRightInd w:val="0"/>
        <w:snapToGrid w:val="0"/>
        <w:spacing w:line="440" w:lineRule="exact"/>
        <w:ind w:firstLine="480" w:firstLineChars="200"/>
        <w:contextualSpacing/>
        <w:jc w:val="left"/>
        <w:rPr>
          <w:rFonts w:ascii="宋体" w:hAnsi="宋体" w:cs="宋体"/>
          <w:sz w:val="24"/>
        </w:rPr>
      </w:pPr>
      <w:r>
        <w:rPr>
          <w:rFonts w:hint="eastAsia" w:ascii="宋体" w:hAnsi="宋体" w:cs="宋体"/>
          <w:sz w:val="24"/>
        </w:rPr>
        <w:t>采 购 人：扬州大学附属医院</w:t>
      </w:r>
    </w:p>
    <w:p w14:paraId="616DDCF1">
      <w:pPr>
        <w:tabs>
          <w:tab w:val="left" w:pos="1080"/>
          <w:tab w:val="left" w:pos="1155"/>
        </w:tabs>
        <w:adjustRightInd w:val="0"/>
        <w:snapToGrid w:val="0"/>
        <w:spacing w:line="440" w:lineRule="exact"/>
        <w:ind w:firstLine="480" w:firstLineChars="200"/>
        <w:contextualSpacing/>
        <w:jc w:val="left"/>
        <w:rPr>
          <w:rFonts w:hint="default" w:eastAsia="宋体"/>
          <w:color w:val="787878"/>
          <w:sz w:val="22"/>
          <w:szCs w:val="22"/>
          <w:lang w:val="en-US" w:eastAsia="zh-CN"/>
        </w:rPr>
      </w:pPr>
      <w:r>
        <w:rPr>
          <w:rFonts w:hint="eastAsia" w:ascii="宋体" w:hAnsi="宋体" w:cs="宋体"/>
          <w:sz w:val="24"/>
        </w:rPr>
        <w:t>地    址</w:t>
      </w:r>
      <w:r>
        <w:rPr>
          <w:rFonts w:hint="eastAsia" w:ascii="宋体" w:hAnsi="宋体" w:cs="宋体"/>
          <w:snapToGrid w:val="0"/>
          <w:kern w:val="0"/>
          <w:sz w:val="24"/>
        </w:rPr>
        <w:t>：扬州市邗江中路368号</w:t>
      </w:r>
      <w:r>
        <w:rPr>
          <w:rFonts w:hint="eastAsia" w:ascii="宋体" w:hAnsi="宋体" w:cs="宋体"/>
          <w:snapToGrid w:val="0"/>
          <w:kern w:val="0"/>
          <w:sz w:val="24"/>
          <w:lang w:val="en-US" w:eastAsia="zh-CN"/>
        </w:rPr>
        <w:t xml:space="preserve">  行政楼403</w:t>
      </w:r>
    </w:p>
    <w:p w14:paraId="4990E95D">
      <w:pPr>
        <w:tabs>
          <w:tab w:val="left" w:pos="1080"/>
          <w:tab w:val="left" w:pos="1155"/>
        </w:tabs>
        <w:adjustRightInd w:val="0"/>
        <w:snapToGrid w:val="0"/>
        <w:spacing w:line="440" w:lineRule="exact"/>
        <w:ind w:firstLine="480" w:firstLineChars="200"/>
        <w:contextualSpacing/>
        <w:jc w:val="left"/>
        <w:rPr>
          <w:rFonts w:ascii="宋体" w:hAnsi="宋体" w:cs="宋体"/>
          <w:snapToGrid w:val="0"/>
          <w:kern w:val="0"/>
          <w:sz w:val="24"/>
        </w:rPr>
      </w:pPr>
      <w:r>
        <w:rPr>
          <w:rFonts w:hint="eastAsia" w:ascii="宋体" w:hAnsi="宋体" w:cs="宋体"/>
          <w:sz w:val="24"/>
        </w:rPr>
        <w:t>联 系 人：张老师</w:t>
      </w:r>
    </w:p>
    <w:p w14:paraId="21327C9B">
      <w:pPr>
        <w:tabs>
          <w:tab w:val="left" w:pos="1080"/>
          <w:tab w:val="left" w:pos="1155"/>
        </w:tabs>
        <w:adjustRightInd w:val="0"/>
        <w:snapToGrid w:val="0"/>
        <w:spacing w:line="440" w:lineRule="exact"/>
        <w:ind w:firstLine="480" w:firstLineChars="200"/>
        <w:contextualSpacing/>
        <w:jc w:val="left"/>
        <w:rPr>
          <w:rFonts w:hint="default" w:ascii="宋体" w:hAnsi="宋体" w:eastAsia="宋体" w:cs="宋体"/>
          <w:snapToGrid w:val="0"/>
          <w:kern w:val="0"/>
          <w:sz w:val="24"/>
          <w:lang w:val="en-US" w:eastAsia="zh-CN"/>
        </w:rPr>
      </w:pPr>
      <w:r>
        <w:rPr>
          <w:rFonts w:hint="eastAsia" w:ascii="宋体" w:hAnsi="宋体" w:cs="宋体"/>
          <w:snapToGrid w:val="0"/>
          <w:kern w:val="0"/>
          <w:sz w:val="24"/>
        </w:rPr>
        <w:t>联系电话：0514—</w:t>
      </w:r>
      <w:r>
        <w:rPr>
          <w:rFonts w:hint="eastAsia" w:ascii="宋体" w:hAnsi="宋体" w:cs="宋体"/>
          <w:snapToGrid w:val="0"/>
          <w:kern w:val="0"/>
          <w:sz w:val="24"/>
          <w:lang w:val="en-US" w:eastAsia="zh-CN"/>
        </w:rPr>
        <w:t>82099552</w:t>
      </w:r>
    </w:p>
    <w:p w14:paraId="1ED93683">
      <w:pPr>
        <w:rPr>
          <w:rFonts w:ascii="宋体" w:hAnsi="宋体"/>
          <w:b/>
          <w:sz w:val="36"/>
          <w:szCs w:val="36"/>
        </w:rPr>
      </w:pPr>
    </w:p>
    <w:p w14:paraId="4F6543DA">
      <w:pPr>
        <w:jc w:val="center"/>
        <w:rPr>
          <w:rFonts w:ascii="宋体" w:hAnsi="宋体"/>
          <w:b/>
          <w:sz w:val="36"/>
          <w:szCs w:val="36"/>
        </w:rPr>
        <w:sectPr>
          <w:footerReference r:id="rId3" w:type="default"/>
          <w:pgSz w:w="11906" w:h="16838"/>
          <w:pgMar w:top="1440" w:right="1803" w:bottom="1440" w:left="1803" w:header="851" w:footer="992" w:gutter="0"/>
          <w:pgNumType w:start="1"/>
          <w:cols w:space="720" w:num="1"/>
          <w:docGrid w:linePitch="319" w:charSpace="0"/>
        </w:sectPr>
      </w:pPr>
    </w:p>
    <w:p w14:paraId="579DC9A6">
      <w:pPr>
        <w:jc w:val="center"/>
        <w:rPr>
          <w:rFonts w:ascii="宋体" w:hAnsi="宋体"/>
          <w:b/>
          <w:sz w:val="36"/>
          <w:szCs w:val="36"/>
        </w:rPr>
      </w:pPr>
      <w:r>
        <w:rPr>
          <w:rFonts w:hint="eastAsia" w:ascii="宋体" w:hAnsi="宋体"/>
          <w:b/>
          <w:sz w:val="36"/>
          <w:szCs w:val="36"/>
        </w:rPr>
        <w:t>二、项目需求</w:t>
      </w:r>
    </w:p>
    <w:p w14:paraId="311D8AA9">
      <w:pPr>
        <w:tabs>
          <w:tab w:val="left" w:pos="540"/>
          <w:tab w:val="left" w:pos="720"/>
        </w:tabs>
        <w:adjustRightInd w:val="0"/>
        <w:snapToGrid w:val="0"/>
        <w:spacing w:line="440" w:lineRule="exact"/>
        <w:ind w:firstLine="140" w:firstLineChars="58"/>
        <w:contextualSpacing/>
        <w:rPr>
          <w:rFonts w:asciiTheme="minorEastAsia" w:hAnsiTheme="minorEastAsia" w:eastAsiaTheme="minorEastAsia"/>
          <w:sz w:val="24"/>
        </w:rPr>
      </w:pPr>
      <w:r>
        <w:rPr>
          <w:rFonts w:hint="eastAsia" w:asciiTheme="minorEastAsia" w:hAnsiTheme="minorEastAsia" w:eastAsiaTheme="minorEastAsia"/>
          <w:b/>
          <w:bCs/>
          <w:sz w:val="24"/>
        </w:rPr>
        <w:t>1.项目概况</w:t>
      </w:r>
    </w:p>
    <w:p w14:paraId="26AB5B23">
      <w:pPr>
        <w:adjustRightInd w:val="0"/>
        <w:snapToGrid w:val="0"/>
        <w:spacing w:line="440" w:lineRule="exact"/>
        <w:ind w:firstLine="480" w:firstLineChars="200"/>
        <w:contextualSpacing/>
        <w:rPr>
          <w:rFonts w:ascii="宋体" w:hAnsi="宋体" w:cs="宋体"/>
          <w:snapToGrid w:val="0"/>
          <w:kern w:val="0"/>
          <w:sz w:val="24"/>
        </w:rPr>
      </w:pPr>
      <w:r>
        <w:rPr>
          <w:rFonts w:hint="eastAsia" w:ascii="宋体" w:hAnsi="宋体" w:cs="宋体"/>
          <w:snapToGrid w:val="0"/>
          <w:kern w:val="0"/>
          <w:sz w:val="24"/>
        </w:rPr>
        <w:t>1.1项目名称：</w:t>
      </w:r>
      <w:r>
        <w:rPr>
          <w:rFonts w:hint="eastAsia" w:ascii="宋体" w:hAnsi="宋体" w:cs="宋体"/>
          <w:snapToGrid w:val="0"/>
          <w:kern w:val="0"/>
          <w:sz w:val="24"/>
          <w:lang w:val="en-US" w:eastAsia="zh-CN"/>
        </w:rPr>
        <w:t>扬州大学附属医院七氟丙烷气体灭火系统检测充装项目</w:t>
      </w:r>
    </w:p>
    <w:p w14:paraId="015731E7">
      <w:pPr>
        <w:adjustRightInd w:val="0"/>
        <w:snapToGrid w:val="0"/>
        <w:spacing w:line="440" w:lineRule="exact"/>
        <w:ind w:firstLine="480" w:firstLineChars="200"/>
        <w:contextualSpacing/>
        <w:rPr>
          <w:rFonts w:hint="default" w:ascii="宋体" w:hAnsi="宋体" w:eastAsia="宋体" w:cs="宋体"/>
          <w:snapToGrid w:val="0"/>
          <w:kern w:val="0"/>
          <w:sz w:val="24"/>
          <w:lang w:val="en-US" w:eastAsia="zh-CN"/>
        </w:rPr>
      </w:pPr>
      <w:r>
        <w:rPr>
          <w:rFonts w:hint="eastAsia" w:ascii="宋体" w:hAnsi="宋体" w:cs="宋体"/>
          <w:snapToGrid w:val="0"/>
          <w:kern w:val="0"/>
          <w:sz w:val="24"/>
          <w:lang w:val="en-US" w:eastAsia="zh-CN"/>
        </w:rPr>
        <w:t>1.</w:t>
      </w:r>
      <w:r>
        <w:rPr>
          <w:rFonts w:hint="eastAsia" w:ascii="宋体" w:hAnsi="宋体" w:cs="宋体"/>
          <w:snapToGrid w:val="0"/>
          <w:kern w:val="0"/>
          <w:sz w:val="24"/>
        </w:rPr>
        <w:t>2项目地点：扬州大学附属医院</w:t>
      </w:r>
      <w:r>
        <w:rPr>
          <w:rFonts w:hint="eastAsia" w:ascii="宋体" w:hAnsi="宋体" w:cs="宋体"/>
          <w:snapToGrid w:val="0"/>
          <w:kern w:val="0"/>
          <w:sz w:val="24"/>
          <w:lang w:val="en-US" w:eastAsia="zh-CN"/>
        </w:rPr>
        <w:t>西区医院</w:t>
      </w:r>
    </w:p>
    <w:p w14:paraId="4BAF5CC9">
      <w:pPr>
        <w:adjustRightInd w:val="0"/>
        <w:snapToGrid w:val="0"/>
        <w:spacing w:line="440" w:lineRule="exact"/>
        <w:ind w:firstLine="480" w:firstLineChars="200"/>
        <w:contextualSpacing/>
        <w:rPr>
          <w:rFonts w:ascii="宋体" w:hAnsi="宋体" w:cs="宋体"/>
          <w:snapToGrid w:val="0"/>
          <w:kern w:val="0"/>
          <w:sz w:val="24"/>
        </w:rPr>
      </w:pPr>
      <w:r>
        <w:rPr>
          <w:rFonts w:hint="eastAsia" w:ascii="宋体" w:hAnsi="宋体" w:cs="宋体"/>
          <w:snapToGrid w:val="0"/>
          <w:kern w:val="0"/>
          <w:sz w:val="24"/>
          <w:lang w:val="en-US" w:eastAsia="zh-CN"/>
        </w:rPr>
        <w:t>1.</w:t>
      </w:r>
      <w:r>
        <w:rPr>
          <w:rFonts w:hint="eastAsia" w:ascii="宋体" w:hAnsi="宋体" w:cs="宋体"/>
          <w:snapToGrid w:val="0"/>
          <w:kern w:val="0"/>
          <w:sz w:val="24"/>
        </w:rPr>
        <w:t>3最高限价：</w:t>
      </w:r>
      <w:r>
        <w:rPr>
          <w:rFonts w:hint="eastAsia" w:ascii="宋体" w:hAnsi="宋体" w:cs="宋体"/>
          <w:snapToGrid w:val="0"/>
          <w:kern w:val="0"/>
          <w:sz w:val="24"/>
          <w:lang w:val="en-US" w:eastAsia="zh-CN"/>
        </w:rPr>
        <w:t>2.5</w:t>
      </w:r>
      <w:r>
        <w:rPr>
          <w:rFonts w:hint="eastAsia" w:ascii="宋体" w:hAnsi="宋体" w:cs="宋体"/>
          <w:snapToGrid w:val="0"/>
          <w:kern w:val="0"/>
          <w:sz w:val="24"/>
        </w:rPr>
        <w:t>万元，</w:t>
      </w:r>
      <w:r>
        <w:rPr>
          <w:rFonts w:hint="eastAsia" w:ascii="宋体" w:hAnsi="宋体" w:cs="宋体"/>
          <w:snapToGrid w:val="0"/>
          <w:kern w:val="0"/>
          <w:sz w:val="24"/>
          <w:lang w:val="en-US" w:eastAsia="zh-CN"/>
        </w:rPr>
        <w:t>响应</w:t>
      </w:r>
      <w:r>
        <w:rPr>
          <w:rFonts w:hint="eastAsia" w:ascii="宋体" w:hAnsi="宋体" w:cs="宋体"/>
          <w:snapToGrid w:val="0"/>
          <w:kern w:val="0"/>
          <w:sz w:val="24"/>
        </w:rPr>
        <w:t>报价高于最高限价作废标处理。</w:t>
      </w:r>
    </w:p>
    <w:p w14:paraId="5C1F42FA">
      <w:pPr>
        <w:adjustRightInd w:val="0"/>
        <w:snapToGrid w:val="0"/>
        <w:spacing w:line="440" w:lineRule="exact"/>
        <w:ind w:firstLine="480" w:firstLineChars="200"/>
        <w:contextualSpacing/>
        <w:rPr>
          <w:rFonts w:hint="eastAsia" w:ascii="宋体" w:hAnsi="宋体" w:cs="宋体"/>
          <w:snapToGrid w:val="0"/>
          <w:kern w:val="0"/>
          <w:sz w:val="24"/>
          <w:lang w:val="en-US" w:eastAsia="zh-CN"/>
        </w:rPr>
      </w:pPr>
      <w:r>
        <w:rPr>
          <w:rFonts w:hint="eastAsia" w:ascii="宋体" w:hAnsi="宋体" w:cs="宋体"/>
          <w:snapToGrid w:val="0"/>
          <w:kern w:val="0"/>
          <w:sz w:val="24"/>
          <w:lang w:val="en-US" w:eastAsia="zh-CN"/>
        </w:rPr>
        <w:t>1.4工期要求：合同签订后次日进场实施；自钢瓶拆卸后10天内完成检测、气体充装及安装完毕，投入正常使用。</w:t>
      </w:r>
    </w:p>
    <w:p w14:paraId="458D1439">
      <w:pPr>
        <w:adjustRightInd w:val="0"/>
        <w:snapToGrid w:val="0"/>
        <w:spacing w:line="440" w:lineRule="exact"/>
        <w:ind w:firstLine="480" w:firstLineChars="200"/>
        <w:contextualSpacing/>
        <w:rPr>
          <w:rFonts w:hint="default" w:ascii="宋体" w:hAnsi="宋体" w:cs="宋体"/>
          <w:snapToGrid w:val="0"/>
          <w:kern w:val="0"/>
          <w:sz w:val="24"/>
          <w:lang w:val="en-US" w:eastAsia="zh-CN"/>
        </w:rPr>
      </w:pPr>
      <w:r>
        <w:rPr>
          <w:rFonts w:hint="eastAsia" w:ascii="宋体" w:hAnsi="宋体" w:cs="宋体"/>
          <w:snapToGrid w:val="0"/>
          <w:kern w:val="0"/>
          <w:sz w:val="24"/>
          <w:lang w:val="en-US" w:eastAsia="zh-CN"/>
        </w:rPr>
        <w:t>1.5质保要求：质保三年。</w:t>
      </w:r>
    </w:p>
    <w:p w14:paraId="754F276C">
      <w:pPr>
        <w:numPr>
          <w:ilvl w:val="0"/>
          <w:numId w:val="2"/>
        </w:numPr>
        <w:adjustRightInd w:val="0"/>
        <w:snapToGrid w:val="0"/>
        <w:spacing w:line="440" w:lineRule="exact"/>
        <w:ind w:firstLine="140" w:firstLineChars="58"/>
        <w:contextualSpacing/>
        <w:rPr>
          <w:rFonts w:ascii="宋体" w:hAnsi="宋体"/>
          <w:b/>
          <w:sz w:val="24"/>
        </w:rPr>
      </w:pPr>
      <w:r>
        <w:rPr>
          <w:rFonts w:hint="eastAsia" w:ascii="宋体" w:hAnsi="宋体"/>
          <w:b/>
          <w:sz w:val="24"/>
        </w:rPr>
        <w:t>采购项目内容及要求</w:t>
      </w:r>
    </w:p>
    <w:p w14:paraId="366E4A98">
      <w:pPr>
        <w:adjustRightInd w:val="0"/>
        <w:snapToGrid w:val="0"/>
        <w:spacing w:line="440" w:lineRule="exact"/>
        <w:ind w:firstLine="480" w:firstLineChars="200"/>
        <w:contextualSpacing/>
        <w:rPr>
          <w:rFonts w:hint="eastAsia" w:ascii="宋体" w:hAnsi="宋体" w:cs="宋体"/>
          <w:snapToGrid w:val="0"/>
          <w:kern w:val="0"/>
          <w:sz w:val="24"/>
          <w:lang w:val="en-US" w:eastAsia="zh-CN"/>
        </w:rPr>
      </w:pPr>
      <w:r>
        <w:rPr>
          <w:rFonts w:hint="eastAsia" w:ascii="宋体" w:hAnsi="宋体" w:cs="宋体"/>
          <w:snapToGrid w:val="0"/>
          <w:kern w:val="0"/>
          <w:sz w:val="24"/>
          <w:lang w:val="en-US" w:eastAsia="zh-CN"/>
        </w:rPr>
        <w:t>执行主要规范：TSG 23</w:t>
      </w:r>
      <w:r>
        <w:rPr>
          <w:rFonts w:hint="eastAsia" w:ascii="宋体" w:hAnsi="宋体" w:cs="宋体"/>
          <w:snapToGrid w:val="0"/>
          <w:kern w:val="0"/>
          <w:sz w:val="24"/>
          <w:lang w:val="en-US" w:eastAsia="zh-CN"/>
        </w:rPr>
        <w:noBreakHyphen/>
      </w:r>
      <w:r>
        <w:rPr>
          <w:rFonts w:hint="eastAsia" w:ascii="宋体" w:hAnsi="宋体" w:cs="宋体"/>
          <w:snapToGrid w:val="0"/>
          <w:kern w:val="0"/>
          <w:sz w:val="24"/>
          <w:lang w:val="en-US" w:eastAsia="zh-CN"/>
        </w:rPr>
        <w:t>2021《气瓶安全技术规程》、GB 50370</w:t>
      </w:r>
      <w:r>
        <w:rPr>
          <w:rFonts w:hint="eastAsia" w:ascii="宋体" w:hAnsi="宋体" w:cs="宋体"/>
          <w:snapToGrid w:val="0"/>
          <w:kern w:val="0"/>
          <w:sz w:val="24"/>
          <w:lang w:val="en-US" w:eastAsia="zh-CN"/>
        </w:rPr>
        <w:noBreakHyphen/>
      </w:r>
      <w:r>
        <w:rPr>
          <w:rFonts w:hint="eastAsia" w:ascii="宋体" w:hAnsi="宋体" w:cs="宋体"/>
          <w:snapToGrid w:val="0"/>
          <w:kern w:val="0"/>
          <w:sz w:val="24"/>
          <w:lang w:val="en-US" w:eastAsia="zh-CN"/>
        </w:rPr>
        <w:t>2005《气体灭火系统设计规范》、GB 50263</w:t>
      </w:r>
      <w:r>
        <w:rPr>
          <w:rFonts w:hint="eastAsia" w:ascii="宋体" w:hAnsi="宋体" w:cs="宋体"/>
          <w:snapToGrid w:val="0"/>
          <w:kern w:val="0"/>
          <w:sz w:val="24"/>
          <w:lang w:val="en-US" w:eastAsia="zh-CN"/>
        </w:rPr>
        <w:noBreakHyphen/>
      </w:r>
      <w:r>
        <w:rPr>
          <w:rFonts w:hint="eastAsia" w:ascii="宋体" w:hAnsi="宋体" w:cs="宋体"/>
          <w:snapToGrid w:val="0"/>
          <w:kern w:val="0"/>
          <w:sz w:val="24"/>
          <w:lang w:val="en-US" w:eastAsia="zh-CN"/>
        </w:rPr>
        <w:t>2007《气体灭火系统施工及验收规范》、GB25972</w:t>
      </w:r>
      <w:r>
        <w:rPr>
          <w:rFonts w:hint="eastAsia" w:ascii="宋体" w:hAnsi="宋体" w:cs="宋体"/>
          <w:snapToGrid w:val="0"/>
          <w:kern w:val="0"/>
          <w:sz w:val="24"/>
          <w:lang w:val="en-US" w:eastAsia="zh-CN"/>
        </w:rPr>
        <w:noBreakHyphen/>
      </w:r>
      <w:r>
        <w:rPr>
          <w:rFonts w:hint="eastAsia" w:ascii="宋体" w:hAnsi="宋体" w:cs="宋体"/>
          <w:snapToGrid w:val="0"/>
          <w:kern w:val="0"/>
          <w:sz w:val="24"/>
          <w:lang w:val="en-US" w:eastAsia="zh-CN"/>
        </w:rPr>
        <w:t>2024《气体灭火系统及部件》、GB18614</w:t>
      </w:r>
      <w:r>
        <w:rPr>
          <w:rFonts w:hint="eastAsia" w:ascii="宋体" w:hAnsi="宋体" w:cs="宋体"/>
          <w:snapToGrid w:val="0"/>
          <w:kern w:val="0"/>
          <w:sz w:val="24"/>
          <w:lang w:val="en-US" w:eastAsia="zh-CN"/>
        </w:rPr>
        <w:noBreakHyphen/>
      </w:r>
      <w:r>
        <w:rPr>
          <w:rFonts w:hint="eastAsia" w:ascii="宋体" w:hAnsi="宋体" w:cs="宋体"/>
          <w:snapToGrid w:val="0"/>
          <w:kern w:val="0"/>
          <w:sz w:val="24"/>
          <w:lang w:val="en-US" w:eastAsia="zh-CN"/>
        </w:rPr>
        <w:t>2012《七氟丙烷灭火剂》。</w:t>
      </w:r>
    </w:p>
    <w:p w14:paraId="51CBFC14">
      <w:pPr>
        <w:adjustRightInd w:val="0"/>
        <w:snapToGrid w:val="0"/>
        <w:spacing w:line="440" w:lineRule="exact"/>
        <w:ind w:firstLine="480" w:firstLineChars="200"/>
        <w:contextualSpacing/>
        <w:rPr>
          <w:rFonts w:hint="eastAsia" w:ascii="宋体" w:hAnsi="宋体" w:cs="宋体"/>
          <w:snapToGrid w:val="0"/>
          <w:kern w:val="0"/>
          <w:sz w:val="24"/>
          <w:lang w:val="en-US" w:eastAsia="zh-CN"/>
        </w:rPr>
      </w:pPr>
      <w:r>
        <w:rPr>
          <w:rFonts w:hint="eastAsia" w:ascii="宋体" w:hAnsi="宋体" w:cs="宋体"/>
          <w:snapToGrid w:val="0"/>
          <w:kern w:val="0"/>
          <w:sz w:val="24"/>
          <w:lang w:val="en-US" w:eastAsia="zh-CN"/>
        </w:rPr>
        <w:t>说明：钢瓶属于特种设备，检测、充装必须由具备气瓶检验、充装资质单位实施，严禁现场私自充装、补压。</w:t>
      </w:r>
    </w:p>
    <w:p w14:paraId="3BFE59D8">
      <w:pPr>
        <w:adjustRightInd w:val="0"/>
        <w:snapToGrid w:val="0"/>
        <w:spacing w:line="440" w:lineRule="exact"/>
        <w:ind w:firstLine="480" w:firstLineChars="200"/>
        <w:contextualSpacing/>
        <w:rPr>
          <w:rFonts w:hint="eastAsia" w:ascii="宋体" w:hAnsi="宋体" w:cs="宋体"/>
          <w:snapToGrid w:val="0"/>
          <w:kern w:val="0"/>
          <w:sz w:val="24"/>
          <w:lang w:val="en-US" w:eastAsia="zh-CN"/>
        </w:rPr>
      </w:pPr>
      <w:r>
        <w:rPr>
          <w:rFonts w:hint="eastAsia" w:ascii="宋体" w:hAnsi="宋体" w:cs="宋体"/>
          <w:snapToGrid w:val="0"/>
          <w:kern w:val="0"/>
          <w:sz w:val="24"/>
          <w:lang w:val="en-US" w:eastAsia="zh-CN"/>
        </w:rPr>
        <w:t>一、检验周期、使用年限与报废条件</w:t>
      </w:r>
    </w:p>
    <w:p w14:paraId="40452234">
      <w:pPr>
        <w:adjustRightInd w:val="0"/>
        <w:snapToGrid w:val="0"/>
        <w:spacing w:line="440" w:lineRule="exact"/>
        <w:ind w:firstLine="480" w:firstLineChars="200"/>
        <w:contextualSpacing/>
        <w:rPr>
          <w:rFonts w:hint="eastAsia" w:ascii="宋体" w:hAnsi="宋体" w:cs="宋体"/>
          <w:snapToGrid w:val="0"/>
          <w:kern w:val="0"/>
          <w:sz w:val="24"/>
          <w:lang w:val="en-US" w:eastAsia="zh-CN"/>
        </w:rPr>
      </w:pPr>
      <w:r>
        <w:rPr>
          <w:rFonts w:hint="eastAsia" w:ascii="宋体" w:hAnsi="宋体" w:cs="宋体"/>
          <w:snapToGrid w:val="0"/>
          <w:kern w:val="0"/>
          <w:sz w:val="24"/>
          <w:lang w:val="en-US" w:eastAsia="zh-CN"/>
        </w:rPr>
        <w:t>定期检验：出现严重腐蚀、撞击变形、泄漏，应提前送检；停用超 1 个检验周期，启用前必须复检合格。</w:t>
      </w:r>
    </w:p>
    <w:p w14:paraId="5ABF1437">
      <w:pPr>
        <w:adjustRightInd w:val="0"/>
        <w:snapToGrid w:val="0"/>
        <w:spacing w:line="440" w:lineRule="exact"/>
        <w:ind w:firstLine="480" w:firstLineChars="200"/>
        <w:contextualSpacing/>
        <w:rPr>
          <w:rFonts w:hint="eastAsia" w:ascii="宋体" w:hAnsi="宋体" w:cs="宋体"/>
          <w:snapToGrid w:val="0"/>
          <w:kern w:val="0"/>
          <w:sz w:val="24"/>
          <w:lang w:val="en-US" w:eastAsia="zh-CN"/>
        </w:rPr>
      </w:pPr>
      <w:r>
        <w:rPr>
          <w:rFonts w:hint="eastAsia" w:ascii="宋体" w:hAnsi="宋体" w:cs="宋体"/>
          <w:snapToGrid w:val="0"/>
          <w:kern w:val="0"/>
          <w:sz w:val="24"/>
          <w:lang w:val="en-US" w:eastAsia="zh-CN"/>
        </w:rPr>
        <w:t>设计使用年限：钢质焊接 / 无缝气瓶20 年强制报废，超年限禁止检验、充装、使用。</w:t>
      </w:r>
    </w:p>
    <w:p w14:paraId="4846B599">
      <w:pPr>
        <w:adjustRightInd w:val="0"/>
        <w:snapToGrid w:val="0"/>
        <w:spacing w:line="440" w:lineRule="exact"/>
        <w:ind w:firstLine="480" w:firstLineChars="200"/>
        <w:contextualSpacing/>
        <w:rPr>
          <w:rFonts w:hint="eastAsia" w:ascii="宋体" w:hAnsi="宋体" w:cs="宋体"/>
          <w:snapToGrid w:val="0"/>
          <w:kern w:val="0"/>
          <w:sz w:val="24"/>
          <w:lang w:val="en-US" w:eastAsia="zh-CN"/>
        </w:rPr>
      </w:pPr>
      <w:r>
        <w:rPr>
          <w:rFonts w:hint="eastAsia" w:ascii="宋体" w:hAnsi="宋体" w:cs="宋体"/>
          <w:snapToGrid w:val="0"/>
          <w:kern w:val="0"/>
          <w:sz w:val="24"/>
          <w:lang w:val="en-US" w:eastAsia="zh-CN"/>
        </w:rPr>
        <w:t xml:space="preserve">强制报废条件 </w:t>
      </w:r>
    </w:p>
    <w:p w14:paraId="0528D5CD">
      <w:pPr>
        <w:adjustRightInd w:val="0"/>
        <w:snapToGrid w:val="0"/>
        <w:spacing w:line="440" w:lineRule="exact"/>
        <w:ind w:firstLine="480" w:firstLineChars="200"/>
        <w:contextualSpacing/>
        <w:rPr>
          <w:rFonts w:hint="eastAsia" w:ascii="宋体" w:hAnsi="宋体" w:cs="宋体"/>
          <w:snapToGrid w:val="0"/>
          <w:kern w:val="0"/>
          <w:sz w:val="24"/>
          <w:lang w:val="en-US" w:eastAsia="zh-CN"/>
        </w:rPr>
      </w:pPr>
      <w:r>
        <w:rPr>
          <w:rFonts w:hint="eastAsia" w:ascii="宋体" w:hAnsi="宋体" w:cs="宋体"/>
          <w:snapToGrid w:val="0"/>
          <w:kern w:val="0"/>
          <w:sz w:val="24"/>
          <w:lang w:val="en-US" w:eastAsia="zh-CN"/>
        </w:rPr>
        <w:t>水压试验不合格、残余变形率＞10%；</w:t>
      </w:r>
    </w:p>
    <w:p w14:paraId="029A548E">
      <w:pPr>
        <w:adjustRightInd w:val="0"/>
        <w:snapToGrid w:val="0"/>
        <w:spacing w:line="440" w:lineRule="exact"/>
        <w:ind w:firstLine="480" w:firstLineChars="200"/>
        <w:contextualSpacing/>
        <w:rPr>
          <w:rFonts w:hint="eastAsia" w:ascii="宋体" w:hAnsi="宋体" w:cs="宋体"/>
          <w:snapToGrid w:val="0"/>
          <w:kern w:val="0"/>
          <w:sz w:val="24"/>
          <w:lang w:val="en-US" w:eastAsia="zh-CN"/>
        </w:rPr>
      </w:pPr>
      <w:r>
        <w:rPr>
          <w:rFonts w:hint="eastAsia" w:ascii="宋体" w:hAnsi="宋体" w:cs="宋体"/>
          <w:snapToGrid w:val="0"/>
          <w:kern w:val="0"/>
          <w:sz w:val="24"/>
          <w:lang w:val="en-US" w:eastAsia="zh-CN"/>
        </w:rPr>
        <w:t>实测最小壁厚＜设计壁厚 90%；</w:t>
      </w:r>
    </w:p>
    <w:p w14:paraId="7A30C0B6">
      <w:pPr>
        <w:adjustRightInd w:val="0"/>
        <w:snapToGrid w:val="0"/>
        <w:spacing w:line="440" w:lineRule="exact"/>
        <w:ind w:firstLine="480" w:firstLineChars="200"/>
        <w:contextualSpacing/>
        <w:rPr>
          <w:rFonts w:hint="eastAsia" w:ascii="宋体" w:hAnsi="宋体" w:cs="宋体"/>
          <w:snapToGrid w:val="0"/>
          <w:kern w:val="0"/>
          <w:sz w:val="24"/>
          <w:lang w:val="en-US" w:eastAsia="zh-CN"/>
        </w:rPr>
      </w:pPr>
      <w:r>
        <w:rPr>
          <w:rFonts w:hint="eastAsia" w:ascii="宋体" w:hAnsi="宋体" w:cs="宋体"/>
          <w:snapToGrid w:val="0"/>
          <w:kern w:val="0"/>
          <w:sz w:val="24"/>
          <w:lang w:val="en-US" w:eastAsia="zh-CN"/>
        </w:rPr>
        <w:t>瓶体裂纹、鼓包、严重凹陷，大面积腐蚀；</w:t>
      </w:r>
    </w:p>
    <w:p w14:paraId="61D0E21C">
      <w:pPr>
        <w:adjustRightInd w:val="0"/>
        <w:snapToGrid w:val="0"/>
        <w:spacing w:line="440" w:lineRule="exact"/>
        <w:ind w:firstLine="480" w:firstLineChars="200"/>
        <w:contextualSpacing/>
        <w:rPr>
          <w:rFonts w:hint="eastAsia" w:ascii="宋体" w:hAnsi="宋体" w:cs="宋体"/>
          <w:snapToGrid w:val="0"/>
          <w:kern w:val="0"/>
          <w:sz w:val="24"/>
          <w:lang w:val="en-US" w:eastAsia="zh-CN"/>
        </w:rPr>
      </w:pPr>
      <w:r>
        <w:rPr>
          <w:rFonts w:hint="eastAsia" w:ascii="宋体" w:hAnsi="宋体" w:cs="宋体"/>
          <w:snapToGrid w:val="0"/>
          <w:kern w:val="0"/>
          <w:sz w:val="24"/>
          <w:lang w:val="en-US" w:eastAsia="zh-CN"/>
        </w:rPr>
        <w:t>瓶口螺纹严重损伤无法修复；</w:t>
      </w:r>
    </w:p>
    <w:p w14:paraId="0DED5418">
      <w:pPr>
        <w:adjustRightInd w:val="0"/>
        <w:snapToGrid w:val="0"/>
        <w:spacing w:line="440" w:lineRule="exact"/>
        <w:ind w:firstLine="480" w:firstLineChars="200"/>
        <w:contextualSpacing/>
        <w:rPr>
          <w:rFonts w:hint="eastAsia" w:ascii="宋体" w:hAnsi="宋体" w:cs="宋体"/>
          <w:snapToGrid w:val="0"/>
          <w:kern w:val="0"/>
          <w:sz w:val="24"/>
          <w:lang w:val="en-US" w:eastAsia="zh-CN"/>
        </w:rPr>
      </w:pPr>
      <w:r>
        <w:rPr>
          <w:rFonts w:hint="eastAsia" w:ascii="宋体" w:hAnsi="宋体" w:cs="宋体"/>
          <w:snapToGrid w:val="0"/>
          <w:kern w:val="0"/>
          <w:sz w:val="24"/>
          <w:lang w:val="en-US" w:eastAsia="zh-CN"/>
        </w:rPr>
        <w:t>达到 20 年设计寿命；</w:t>
      </w:r>
    </w:p>
    <w:p w14:paraId="71C83953">
      <w:pPr>
        <w:adjustRightInd w:val="0"/>
        <w:snapToGrid w:val="0"/>
        <w:spacing w:line="440" w:lineRule="exact"/>
        <w:ind w:firstLine="480" w:firstLineChars="200"/>
        <w:contextualSpacing/>
        <w:rPr>
          <w:rFonts w:hint="eastAsia" w:ascii="宋体" w:hAnsi="宋体" w:cs="宋体"/>
          <w:snapToGrid w:val="0"/>
          <w:kern w:val="0"/>
          <w:sz w:val="24"/>
          <w:lang w:val="en-US" w:eastAsia="zh-CN"/>
        </w:rPr>
      </w:pPr>
      <w:r>
        <w:rPr>
          <w:rFonts w:hint="eastAsia" w:ascii="宋体" w:hAnsi="宋体" w:cs="宋体"/>
          <w:snapToGrid w:val="0"/>
          <w:kern w:val="0"/>
          <w:sz w:val="24"/>
          <w:lang w:val="en-US" w:eastAsia="zh-CN"/>
        </w:rPr>
        <w:t>火烧、热损伤气瓶直接报废。</w:t>
      </w:r>
    </w:p>
    <w:p w14:paraId="0A96AE8E">
      <w:pPr>
        <w:adjustRightInd w:val="0"/>
        <w:snapToGrid w:val="0"/>
        <w:spacing w:line="440" w:lineRule="exact"/>
        <w:ind w:firstLine="480" w:firstLineChars="200"/>
        <w:contextualSpacing/>
        <w:rPr>
          <w:rFonts w:hint="eastAsia" w:ascii="宋体" w:hAnsi="宋体" w:cs="宋体"/>
          <w:snapToGrid w:val="0"/>
          <w:kern w:val="0"/>
          <w:sz w:val="24"/>
          <w:lang w:val="en-US" w:eastAsia="zh-CN"/>
        </w:rPr>
      </w:pPr>
      <w:r>
        <w:rPr>
          <w:rFonts w:hint="eastAsia" w:ascii="宋体" w:hAnsi="宋体" w:cs="宋体"/>
          <w:snapToGrid w:val="0"/>
          <w:kern w:val="0"/>
          <w:sz w:val="24"/>
          <w:lang w:val="en-US" w:eastAsia="zh-CN"/>
        </w:rPr>
        <w:t>二、钢瓶定期检测技术项目与要求</w:t>
      </w:r>
    </w:p>
    <w:p w14:paraId="73D59C22">
      <w:pPr>
        <w:adjustRightInd w:val="0"/>
        <w:snapToGrid w:val="0"/>
        <w:spacing w:line="440" w:lineRule="exact"/>
        <w:ind w:firstLine="480" w:firstLineChars="200"/>
        <w:contextualSpacing/>
        <w:rPr>
          <w:rFonts w:hint="eastAsia" w:ascii="宋体" w:hAnsi="宋体" w:cs="宋体"/>
          <w:snapToGrid w:val="0"/>
          <w:kern w:val="0"/>
          <w:sz w:val="24"/>
          <w:lang w:val="en-US" w:eastAsia="zh-CN"/>
        </w:rPr>
      </w:pPr>
      <w:r>
        <w:rPr>
          <w:rFonts w:hint="eastAsia" w:ascii="宋体" w:hAnsi="宋体" w:cs="宋体"/>
          <w:snapToGrid w:val="0"/>
          <w:kern w:val="0"/>
          <w:sz w:val="24"/>
          <w:lang w:val="en-US" w:eastAsia="zh-CN"/>
        </w:rPr>
        <w:t>1. 检验前准备</w:t>
      </w:r>
    </w:p>
    <w:p w14:paraId="7EEE9924">
      <w:pPr>
        <w:adjustRightInd w:val="0"/>
        <w:snapToGrid w:val="0"/>
        <w:spacing w:line="440" w:lineRule="exact"/>
        <w:ind w:firstLine="480" w:firstLineChars="200"/>
        <w:contextualSpacing/>
        <w:rPr>
          <w:rFonts w:hint="eastAsia" w:ascii="宋体" w:hAnsi="宋体" w:cs="宋体"/>
          <w:snapToGrid w:val="0"/>
          <w:kern w:val="0"/>
          <w:sz w:val="24"/>
          <w:lang w:val="en-US" w:eastAsia="zh-CN"/>
        </w:rPr>
      </w:pPr>
      <w:r>
        <w:rPr>
          <w:rFonts w:hint="eastAsia" w:ascii="宋体" w:hAnsi="宋体" w:cs="宋体"/>
          <w:snapToGrid w:val="0"/>
          <w:kern w:val="0"/>
          <w:sz w:val="24"/>
          <w:lang w:val="en-US" w:eastAsia="zh-CN"/>
        </w:rPr>
        <w:t>逐瓶登记钢印信息：瓶号、介质、公称压力、水压试验压力、空瓶重量、制造日期、上次检验日期；</w:t>
      </w:r>
    </w:p>
    <w:p w14:paraId="46E96EF7">
      <w:pPr>
        <w:adjustRightInd w:val="0"/>
        <w:snapToGrid w:val="0"/>
        <w:spacing w:line="440" w:lineRule="exact"/>
        <w:ind w:firstLine="480" w:firstLineChars="200"/>
        <w:contextualSpacing/>
        <w:rPr>
          <w:rFonts w:hint="eastAsia" w:ascii="宋体" w:hAnsi="宋体" w:cs="宋体"/>
          <w:snapToGrid w:val="0"/>
          <w:kern w:val="0"/>
          <w:sz w:val="24"/>
          <w:lang w:val="en-US" w:eastAsia="zh-CN"/>
        </w:rPr>
      </w:pPr>
      <w:r>
        <w:rPr>
          <w:rFonts w:hint="eastAsia" w:ascii="宋体" w:hAnsi="宋体" w:cs="宋体"/>
          <w:snapToGrid w:val="0"/>
          <w:kern w:val="0"/>
          <w:sz w:val="24"/>
          <w:lang w:val="en-US" w:eastAsia="zh-CN"/>
        </w:rPr>
        <w:t>药剂密闭回收，严禁直接向大气排放，药剂回收率≥95%；严禁带压拆卸瓶阀。</w:t>
      </w:r>
    </w:p>
    <w:p w14:paraId="5D5A900E">
      <w:pPr>
        <w:adjustRightInd w:val="0"/>
        <w:snapToGrid w:val="0"/>
        <w:spacing w:line="440" w:lineRule="exact"/>
        <w:ind w:firstLine="480" w:firstLineChars="200"/>
        <w:contextualSpacing/>
        <w:rPr>
          <w:rFonts w:hint="eastAsia" w:ascii="宋体" w:hAnsi="宋体" w:cs="宋体"/>
          <w:snapToGrid w:val="0"/>
          <w:kern w:val="0"/>
          <w:sz w:val="24"/>
          <w:lang w:val="en-US" w:eastAsia="zh-CN"/>
        </w:rPr>
      </w:pPr>
      <w:r>
        <w:rPr>
          <w:rFonts w:hint="eastAsia" w:ascii="宋体" w:hAnsi="宋体" w:cs="宋体"/>
          <w:snapToGrid w:val="0"/>
          <w:kern w:val="0"/>
          <w:sz w:val="24"/>
          <w:lang w:val="en-US" w:eastAsia="zh-CN"/>
        </w:rPr>
        <w:t>2. 外观检查</w:t>
      </w:r>
    </w:p>
    <w:p w14:paraId="2D540AA1">
      <w:pPr>
        <w:adjustRightInd w:val="0"/>
        <w:snapToGrid w:val="0"/>
        <w:spacing w:line="440" w:lineRule="exact"/>
        <w:ind w:firstLine="480" w:firstLineChars="200"/>
        <w:contextualSpacing/>
        <w:rPr>
          <w:rFonts w:hint="eastAsia" w:ascii="宋体" w:hAnsi="宋体" w:cs="宋体"/>
          <w:snapToGrid w:val="0"/>
          <w:kern w:val="0"/>
          <w:sz w:val="24"/>
          <w:lang w:val="en-US" w:eastAsia="zh-CN"/>
        </w:rPr>
      </w:pPr>
      <w:r>
        <w:rPr>
          <w:rFonts w:hint="eastAsia" w:ascii="宋体" w:hAnsi="宋体" w:cs="宋体"/>
          <w:snapToGrid w:val="0"/>
          <w:kern w:val="0"/>
          <w:sz w:val="24"/>
          <w:lang w:val="en-US" w:eastAsia="zh-CN"/>
        </w:rPr>
        <w:t>瓶体无裂纹、鼓包、凹陷、磕伤、火烧痕迹；</w:t>
      </w:r>
    </w:p>
    <w:p w14:paraId="56D223F6">
      <w:pPr>
        <w:adjustRightInd w:val="0"/>
        <w:snapToGrid w:val="0"/>
        <w:spacing w:line="440" w:lineRule="exact"/>
        <w:ind w:firstLine="480" w:firstLineChars="200"/>
        <w:contextualSpacing/>
        <w:rPr>
          <w:rFonts w:hint="eastAsia" w:ascii="宋体" w:hAnsi="宋体" w:cs="宋体"/>
          <w:snapToGrid w:val="0"/>
          <w:kern w:val="0"/>
          <w:sz w:val="24"/>
          <w:lang w:val="en-US" w:eastAsia="zh-CN"/>
        </w:rPr>
      </w:pPr>
      <w:r>
        <w:rPr>
          <w:rFonts w:hint="eastAsia" w:ascii="宋体" w:hAnsi="宋体" w:cs="宋体"/>
          <w:snapToGrid w:val="0"/>
          <w:kern w:val="0"/>
          <w:sz w:val="24"/>
          <w:lang w:val="en-US" w:eastAsia="zh-CN"/>
        </w:rPr>
        <w:t>腐蚀面积不大于瓶身总面积 1/3，腐蚀深度不超过设计壁厚 1/3；</w:t>
      </w:r>
    </w:p>
    <w:p w14:paraId="454FF22A">
      <w:pPr>
        <w:adjustRightInd w:val="0"/>
        <w:snapToGrid w:val="0"/>
        <w:spacing w:line="440" w:lineRule="exact"/>
        <w:ind w:firstLine="480" w:firstLineChars="200"/>
        <w:contextualSpacing/>
        <w:rPr>
          <w:rFonts w:hint="eastAsia" w:ascii="宋体" w:hAnsi="宋体" w:cs="宋体"/>
          <w:snapToGrid w:val="0"/>
          <w:kern w:val="0"/>
          <w:sz w:val="24"/>
          <w:lang w:val="en-US" w:eastAsia="zh-CN"/>
        </w:rPr>
      </w:pPr>
      <w:r>
        <w:rPr>
          <w:rFonts w:hint="eastAsia" w:ascii="宋体" w:hAnsi="宋体" w:cs="宋体"/>
          <w:snapToGrid w:val="0"/>
          <w:kern w:val="0"/>
          <w:sz w:val="24"/>
          <w:lang w:val="en-US" w:eastAsia="zh-CN"/>
        </w:rPr>
        <w:t>瓶体漆色、钢印标识完整清晰；瓶口螺纹无裂纹、严重锈蚀损伤。</w:t>
      </w:r>
    </w:p>
    <w:p w14:paraId="0973BFD5">
      <w:pPr>
        <w:adjustRightInd w:val="0"/>
        <w:snapToGrid w:val="0"/>
        <w:spacing w:line="440" w:lineRule="exact"/>
        <w:ind w:firstLine="480" w:firstLineChars="200"/>
        <w:contextualSpacing/>
        <w:rPr>
          <w:rFonts w:hint="eastAsia" w:ascii="宋体" w:hAnsi="宋体" w:cs="宋体"/>
          <w:snapToGrid w:val="0"/>
          <w:kern w:val="0"/>
          <w:sz w:val="24"/>
          <w:lang w:val="en-US" w:eastAsia="zh-CN"/>
        </w:rPr>
      </w:pPr>
      <w:r>
        <w:rPr>
          <w:rFonts w:hint="eastAsia" w:ascii="宋体" w:hAnsi="宋体" w:cs="宋体"/>
          <w:snapToGrid w:val="0"/>
          <w:kern w:val="0"/>
          <w:sz w:val="24"/>
          <w:lang w:val="en-US" w:eastAsia="zh-CN"/>
        </w:rPr>
        <w:t>3. 壁厚测定（超声波测厚）</w:t>
      </w:r>
    </w:p>
    <w:p w14:paraId="24090E6B">
      <w:pPr>
        <w:adjustRightInd w:val="0"/>
        <w:snapToGrid w:val="0"/>
        <w:spacing w:line="440" w:lineRule="exact"/>
        <w:ind w:firstLine="480" w:firstLineChars="200"/>
        <w:contextualSpacing/>
        <w:rPr>
          <w:rFonts w:hint="eastAsia" w:ascii="宋体" w:hAnsi="宋体" w:cs="宋体"/>
          <w:snapToGrid w:val="0"/>
          <w:kern w:val="0"/>
          <w:sz w:val="24"/>
          <w:lang w:val="en-US" w:eastAsia="zh-CN"/>
        </w:rPr>
      </w:pPr>
      <w:r>
        <w:rPr>
          <w:rFonts w:hint="eastAsia" w:ascii="宋体" w:hAnsi="宋体" w:cs="宋体"/>
          <w:snapToGrid w:val="0"/>
          <w:kern w:val="0"/>
          <w:sz w:val="24"/>
          <w:lang w:val="en-US" w:eastAsia="zh-CN"/>
        </w:rPr>
        <w:t>实测最小壁厚≥设计壁厚的90%，低于该值判废。</w:t>
      </w:r>
    </w:p>
    <w:p w14:paraId="5A326A55">
      <w:pPr>
        <w:adjustRightInd w:val="0"/>
        <w:snapToGrid w:val="0"/>
        <w:spacing w:line="440" w:lineRule="exact"/>
        <w:ind w:firstLine="480" w:firstLineChars="200"/>
        <w:contextualSpacing/>
        <w:rPr>
          <w:rFonts w:hint="eastAsia" w:ascii="宋体" w:hAnsi="宋体" w:cs="宋体"/>
          <w:snapToGrid w:val="0"/>
          <w:kern w:val="0"/>
          <w:sz w:val="24"/>
          <w:lang w:val="en-US" w:eastAsia="zh-CN"/>
        </w:rPr>
      </w:pPr>
      <w:r>
        <w:rPr>
          <w:rFonts w:hint="eastAsia" w:ascii="宋体" w:hAnsi="宋体" w:cs="宋体"/>
          <w:snapToGrid w:val="0"/>
          <w:kern w:val="0"/>
          <w:sz w:val="24"/>
          <w:lang w:val="en-US" w:eastAsia="zh-CN"/>
        </w:rPr>
        <w:t>4. 内部检查</w:t>
      </w:r>
    </w:p>
    <w:p w14:paraId="12F6FC67">
      <w:pPr>
        <w:adjustRightInd w:val="0"/>
        <w:snapToGrid w:val="0"/>
        <w:spacing w:line="440" w:lineRule="exact"/>
        <w:ind w:firstLine="480" w:firstLineChars="200"/>
        <w:contextualSpacing/>
        <w:rPr>
          <w:rFonts w:hint="eastAsia" w:ascii="宋体" w:hAnsi="宋体" w:cs="宋体"/>
          <w:snapToGrid w:val="0"/>
          <w:kern w:val="0"/>
          <w:sz w:val="24"/>
          <w:lang w:val="en-US" w:eastAsia="zh-CN"/>
        </w:rPr>
      </w:pPr>
      <w:r>
        <w:rPr>
          <w:rFonts w:hint="eastAsia" w:ascii="宋体" w:hAnsi="宋体" w:cs="宋体"/>
          <w:snapToGrid w:val="0"/>
          <w:kern w:val="0"/>
          <w:sz w:val="24"/>
          <w:lang w:val="en-US" w:eastAsia="zh-CN"/>
        </w:rPr>
        <w:t>内窥镜 / 低压灯检查瓶内壁，无锈蚀、水解腐蚀、油污、杂质；若发现酸性腐蚀痕迹应报废；检验后充分热风干燥，瓶内无残留水分。</w:t>
      </w:r>
    </w:p>
    <w:p w14:paraId="5C65F0C2">
      <w:pPr>
        <w:adjustRightInd w:val="0"/>
        <w:snapToGrid w:val="0"/>
        <w:spacing w:line="440" w:lineRule="exact"/>
        <w:ind w:firstLine="480" w:firstLineChars="200"/>
        <w:contextualSpacing/>
        <w:rPr>
          <w:rFonts w:hint="eastAsia" w:ascii="宋体" w:hAnsi="宋体" w:cs="宋体"/>
          <w:snapToGrid w:val="0"/>
          <w:kern w:val="0"/>
          <w:sz w:val="24"/>
          <w:lang w:val="en-US" w:eastAsia="zh-CN"/>
        </w:rPr>
      </w:pPr>
      <w:r>
        <w:rPr>
          <w:rFonts w:hint="eastAsia" w:ascii="宋体" w:hAnsi="宋体" w:cs="宋体"/>
          <w:snapToGrid w:val="0"/>
          <w:kern w:val="0"/>
          <w:sz w:val="24"/>
          <w:lang w:val="en-US" w:eastAsia="zh-CN"/>
        </w:rPr>
        <w:t>5. 水压强度试验（核心项目）</w:t>
      </w:r>
    </w:p>
    <w:p w14:paraId="5F5B73EC">
      <w:pPr>
        <w:adjustRightInd w:val="0"/>
        <w:snapToGrid w:val="0"/>
        <w:spacing w:line="440" w:lineRule="exact"/>
        <w:ind w:firstLine="480" w:firstLineChars="200"/>
        <w:contextualSpacing/>
        <w:rPr>
          <w:rFonts w:hint="eastAsia" w:ascii="宋体" w:hAnsi="宋体" w:cs="宋体"/>
          <w:snapToGrid w:val="0"/>
          <w:kern w:val="0"/>
          <w:sz w:val="24"/>
          <w:lang w:val="en-US" w:eastAsia="zh-CN"/>
        </w:rPr>
      </w:pPr>
      <w:r>
        <w:rPr>
          <w:rFonts w:hint="eastAsia" w:ascii="宋体" w:hAnsi="宋体" w:cs="宋体"/>
          <w:snapToGrid w:val="0"/>
          <w:kern w:val="0"/>
          <w:sz w:val="24"/>
          <w:lang w:val="en-US" w:eastAsia="zh-CN"/>
        </w:rPr>
        <w:t xml:space="preserve">试验压力：1.5 倍公称工作压力； </w:t>
      </w:r>
    </w:p>
    <w:p w14:paraId="1052BCEE">
      <w:pPr>
        <w:adjustRightInd w:val="0"/>
        <w:snapToGrid w:val="0"/>
        <w:spacing w:line="440" w:lineRule="exact"/>
        <w:ind w:firstLine="480" w:firstLineChars="200"/>
        <w:contextualSpacing/>
        <w:rPr>
          <w:rFonts w:hint="eastAsia" w:ascii="宋体" w:hAnsi="宋体" w:cs="宋体"/>
          <w:snapToGrid w:val="0"/>
          <w:kern w:val="0"/>
          <w:sz w:val="24"/>
          <w:lang w:val="en-US" w:eastAsia="zh-CN"/>
        </w:rPr>
      </w:pPr>
      <w:r>
        <w:rPr>
          <w:rFonts w:hint="eastAsia" w:ascii="宋体" w:hAnsi="宋体" w:cs="宋体"/>
          <w:snapToGrid w:val="0"/>
          <w:kern w:val="0"/>
          <w:sz w:val="24"/>
          <w:lang w:val="en-US" w:eastAsia="zh-CN"/>
        </w:rPr>
        <w:t>柜式内储压（2.5MPa）：水压 6.3MPa；</w:t>
      </w:r>
    </w:p>
    <w:p w14:paraId="2D7BEBF1">
      <w:pPr>
        <w:adjustRightInd w:val="0"/>
        <w:snapToGrid w:val="0"/>
        <w:spacing w:line="440" w:lineRule="exact"/>
        <w:ind w:firstLine="480" w:firstLineChars="200"/>
        <w:contextualSpacing/>
        <w:rPr>
          <w:rFonts w:hint="eastAsia" w:ascii="宋体" w:hAnsi="宋体" w:cs="宋体"/>
          <w:snapToGrid w:val="0"/>
          <w:kern w:val="0"/>
          <w:sz w:val="24"/>
          <w:lang w:val="en-US" w:eastAsia="zh-CN"/>
        </w:rPr>
      </w:pPr>
      <w:r>
        <w:rPr>
          <w:rFonts w:hint="eastAsia" w:ascii="宋体" w:hAnsi="宋体" w:cs="宋体"/>
          <w:snapToGrid w:val="0"/>
          <w:kern w:val="0"/>
          <w:sz w:val="24"/>
          <w:lang w:val="en-US" w:eastAsia="zh-CN"/>
        </w:rPr>
        <w:t>管网灭火剂瓶组：水压 7.95MPa；驱动气瓶水压 9.9MPa；</w:t>
      </w:r>
    </w:p>
    <w:p w14:paraId="0E7262D3">
      <w:pPr>
        <w:adjustRightInd w:val="0"/>
        <w:snapToGrid w:val="0"/>
        <w:spacing w:line="440" w:lineRule="exact"/>
        <w:ind w:firstLine="480" w:firstLineChars="200"/>
        <w:contextualSpacing/>
        <w:rPr>
          <w:rFonts w:hint="eastAsia" w:ascii="宋体" w:hAnsi="宋体" w:cs="宋体"/>
          <w:snapToGrid w:val="0"/>
          <w:kern w:val="0"/>
          <w:sz w:val="24"/>
          <w:lang w:val="en-US" w:eastAsia="zh-CN"/>
        </w:rPr>
      </w:pPr>
      <w:r>
        <w:rPr>
          <w:rFonts w:hint="eastAsia" w:ascii="宋体" w:hAnsi="宋体" w:cs="宋体"/>
          <w:snapToGrid w:val="0"/>
          <w:kern w:val="0"/>
          <w:sz w:val="24"/>
          <w:lang w:val="en-US" w:eastAsia="zh-CN"/>
        </w:rPr>
        <w:t>保压时间≥2min，无渗漏、无可见变形；容积残余变形率≤10%，超差报废。</w:t>
      </w:r>
    </w:p>
    <w:p w14:paraId="1C6089D7">
      <w:pPr>
        <w:adjustRightInd w:val="0"/>
        <w:snapToGrid w:val="0"/>
        <w:spacing w:line="440" w:lineRule="exact"/>
        <w:ind w:firstLine="480" w:firstLineChars="200"/>
        <w:contextualSpacing/>
        <w:rPr>
          <w:rFonts w:hint="eastAsia" w:ascii="宋体" w:hAnsi="宋体" w:cs="宋体"/>
          <w:snapToGrid w:val="0"/>
          <w:kern w:val="0"/>
          <w:sz w:val="24"/>
          <w:lang w:val="en-US" w:eastAsia="zh-CN"/>
        </w:rPr>
      </w:pPr>
      <w:r>
        <w:rPr>
          <w:rFonts w:hint="eastAsia" w:ascii="宋体" w:hAnsi="宋体" w:cs="宋体"/>
          <w:snapToGrid w:val="0"/>
          <w:kern w:val="0"/>
          <w:sz w:val="24"/>
          <w:lang w:val="en-US" w:eastAsia="zh-CN"/>
        </w:rPr>
        <w:t>6. 瓶头阀（容器阀）及安全附件检验</w:t>
      </w:r>
    </w:p>
    <w:p w14:paraId="40EA2880">
      <w:pPr>
        <w:adjustRightInd w:val="0"/>
        <w:snapToGrid w:val="0"/>
        <w:spacing w:line="440" w:lineRule="exact"/>
        <w:ind w:firstLine="480" w:firstLineChars="200"/>
        <w:contextualSpacing/>
        <w:rPr>
          <w:rFonts w:hint="eastAsia" w:ascii="宋体" w:hAnsi="宋体" w:cs="宋体"/>
          <w:snapToGrid w:val="0"/>
          <w:kern w:val="0"/>
          <w:sz w:val="24"/>
          <w:lang w:val="en-US" w:eastAsia="zh-CN"/>
        </w:rPr>
      </w:pPr>
      <w:r>
        <w:rPr>
          <w:rFonts w:hint="eastAsia" w:ascii="宋体" w:hAnsi="宋体" w:cs="宋体"/>
          <w:snapToGrid w:val="0"/>
          <w:kern w:val="0"/>
          <w:sz w:val="24"/>
          <w:lang w:val="en-US" w:eastAsia="zh-CN"/>
        </w:rPr>
        <w:t>全部解体清洗，检查阀芯、密封面；强制更换全部 O 型氟橡胶密封圈、安全膜片；</w:t>
      </w:r>
    </w:p>
    <w:p w14:paraId="2F11AC27">
      <w:pPr>
        <w:adjustRightInd w:val="0"/>
        <w:snapToGrid w:val="0"/>
        <w:spacing w:line="440" w:lineRule="exact"/>
        <w:ind w:firstLine="480" w:firstLineChars="200"/>
        <w:contextualSpacing/>
        <w:rPr>
          <w:rFonts w:hint="eastAsia" w:ascii="宋体" w:hAnsi="宋体" w:cs="宋体"/>
          <w:snapToGrid w:val="0"/>
          <w:kern w:val="0"/>
          <w:sz w:val="24"/>
          <w:lang w:val="en-US" w:eastAsia="zh-CN"/>
        </w:rPr>
      </w:pPr>
      <w:r>
        <w:rPr>
          <w:rFonts w:hint="eastAsia" w:ascii="宋体" w:hAnsi="宋体" w:cs="宋体"/>
          <w:snapToGrid w:val="0"/>
          <w:kern w:val="0"/>
          <w:sz w:val="24"/>
          <w:lang w:val="en-US" w:eastAsia="zh-CN"/>
        </w:rPr>
        <w:t>做阀件密封性试验；压力表校验或更换；</w:t>
      </w:r>
    </w:p>
    <w:p w14:paraId="7FECFCA6">
      <w:pPr>
        <w:adjustRightInd w:val="0"/>
        <w:snapToGrid w:val="0"/>
        <w:spacing w:line="440" w:lineRule="exact"/>
        <w:ind w:firstLine="480" w:firstLineChars="200"/>
        <w:contextualSpacing/>
        <w:rPr>
          <w:rFonts w:hint="eastAsia" w:ascii="宋体" w:hAnsi="宋体" w:cs="宋体"/>
          <w:snapToGrid w:val="0"/>
          <w:kern w:val="0"/>
          <w:sz w:val="24"/>
          <w:lang w:val="en-US" w:eastAsia="zh-CN"/>
        </w:rPr>
      </w:pPr>
      <w:r>
        <w:rPr>
          <w:rFonts w:hint="eastAsia" w:ascii="宋体" w:hAnsi="宋体" w:cs="宋体"/>
          <w:snapToGrid w:val="0"/>
          <w:kern w:val="0"/>
          <w:sz w:val="24"/>
          <w:lang w:val="en-US" w:eastAsia="zh-CN"/>
        </w:rPr>
        <w:t>按规定扭矩装配瓶阀，禁止过力损伤螺纹。</w:t>
      </w:r>
    </w:p>
    <w:p w14:paraId="5F466E68">
      <w:pPr>
        <w:adjustRightInd w:val="0"/>
        <w:snapToGrid w:val="0"/>
        <w:spacing w:line="440" w:lineRule="exact"/>
        <w:ind w:firstLine="480" w:firstLineChars="200"/>
        <w:contextualSpacing/>
        <w:rPr>
          <w:rFonts w:hint="eastAsia" w:ascii="宋体" w:hAnsi="宋体" w:cs="宋体"/>
          <w:snapToGrid w:val="0"/>
          <w:kern w:val="0"/>
          <w:sz w:val="24"/>
          <w:lang w:val="en-US" w:eastAsia="zh-CN"/>
        </w:rPr>
      </w:pPr>
      <w:r>
        <w:rPr>
          <w:rFonts w:hint="eastAsia" w:ascii="宋体" w:hAnsi="宋体" w:cs="宋体"/>
          <w:snapToGrid w:val="0"/>
          <w:kern w:val="0"/>
          <w:sz w:val="24"/>
          <w:lang w:val="en-US" w:eastAsia="zh-CN"/>
        </w:rPr>
        <w:t>7. 气密性试验</w:t>
      </w:r>
    </w:p>
    <w:p w14:paraId="3358829E">
      <w:pPr>
        <w:adjustRightInd w:val="0"/>
        <w:snapToGrid w:val="0"/>
        <w:spacing w:line="440" w:lineRule="exact"/>
        <w:ind w:firstLine="480" w:firstLineChars="200"/>
        <w:contextualSpacing/>
        <w:rPr>
          <w:rFonts w:hint="eastAsia" w:ascii="宋体" w:hAnsi="宋体" w:cs="宋体"/>
          <w:snapToGrid w:val="0"/>
          <w:kern w:val="0"/>
          <w:sz w:val="24"/>
          <w:lang w:val="en-US" w:eastAsia="zh-CN"/>
        </w:rPr>
      </w:pPr>
      <w:r>
        <w:rPr>
          <w:rFonts w:hint="eastAsia" w:ascii="宋体" w:hAnsi="宋体" w:cs="宋体"/>
          <w:snapToGrid w:val="0"/>
          <w:kern w:val="0"/>
          <w:sz w:val="24"/>
          <w:lang w:val="en-US" w:eastAsia="zh-CN"/>
        </w:rPr>
        <w:t>试验压力取钢瓶最大工作压力，保压≥5min，浸水或皂液检漏，无气泡泄漏为合格。</w:t>
      </w:r>
    </w:p>
    <w:p w14:paraId="7B672903">
      <w:pPr>
        <w:adjustRightInd w:val="0"/>
        <w:snapToGrid w:val="0"/>
        <w:spacing w:line="440" w:lineRule="exact"/>
        <w:ind w:firstLine="480" w:firstLineChars="200"/>
        <w:contextualSpacing/>
        <w:rPr>
          <w:rFonts w:hint="eastAsia" w:ascii="宋体" w:hAnsi="宋体" w:cs="宋体"/>
          <w:snapToGrid w:val="0"/>
          <w:kern w:val="0"/>
          <w:sz w:val="24"/>
          <w:lang w:val="en-US" w:eastAsia="zh-CN"/>
        </w:rPr>
      </w:pPr>
      <w:r>
        <w:rPr>
          <w:rFonts w:hint="eastAsia" w:ascii="宋体" w:hAnsi="宋体" w:cs="宋体"/>
          <w:snapToGrid w:val="0"/>
          <w:kern w:val="0"/>
          <w:sz w:val="24"/>
          <w:lang w:val="en-US" w:eastAsia="zh-CN"/>
        </w:rPr>
        <w:t>三、药剂充装技术要求</w:t>
      </w:r>
    </w:p>
    <w:p w14:paraId="5DC579D6">
      <w:pPr>
        <w:adjustRightInd w:val="0"/>
        <w:snapToGrid w:val="0"/>
        <w:spacing w:line="440" w:lineRule="exact"/>
        <w:ind w:firstLine="480" w:firstLineChars="200"/>
        <w:contextualSpacing/>
        <w:rPr>
          <w:rFonts w:hint="eastAsia" w:ascii="宋体" w:hAnsi="宋体" w:cs="宋体"/>
          <w:snapToGrid w:val="0"/>
          <w:kern w:val="0"/>
          <w:sz w:val="24"/>
          <w:lang w:val="en-US" w:eastAsia="zh-CN"/>
        </w:rPr>
      </w:pPr>
      <w:r>
        <w:rPr>
          <w:rFonts w:hint="eastAsia" w:ascii="宋体" w:hAnsi="宋体" w:cs="宋体"/>
          <w:snapToGrid w:val="0"/>
          <w:kern w:val="0"/>
          <w:sz w:val="24"/>
          <w:lang w:val="en-US" w:eastAsia="zh-CN"/>
        </w:rPr>
        <w:t>1. 灭火剂质量</w:t>
      </w:r>
    </w:p>
    <w:p w14:paraId="60C690E6">
      <w:pPr>
        <w:adjustRightInd w:val="0"/>
        <w:snapToGrid w:val="0"/>
        <w:spacing w:line="440" w:lineRule="exact"/>
        <w:ind w:firstLine="480" w:firstLineChars="200"/>
        <w:contextualSpacing/>
        <w:rPr>
          <w:rFonts w:hint="eastAsia" w:ascii="宋体" w:hAnsi="宋体" w:cs="宋体"/>
          <w:snapToGrid w:val="0"/>
          <w:kern w:val="0"/>
          <w:sz w:val="24"/>
          <w:lang w:val="en-US" w:eastAsia="zh-CN"/>
        </w:rPr>
      </w:pPr>
      <w:r>
        <w:rPr>
          <w:rFonts w:hint="eastAsia" w:ascii="宋体" w:hAnsi="宋体" w:cs="宋体"/>
          <w:snapToGrid w:val="0"/>
          <w:kern w:val="0"/>
          <w:sz w:val="24"/>
          <w:lang w:val="en-US" w:eastAsia="zh-CN"/>
        </w:rPr>
        <w:t>七氟丙烷药剂应符合 GB18614</w:t>
      </w:r>
      <w:r>
        <w:rPr>
          <w:rFonts w:hint="eastAsia" w:ascii="宋体" w:hAnsi="宋体" w:cs="宋体"/>
          <w:snapToGrid w:val="0"/>
          <w:kern w:val="0"/>
          <w:sz w:val="24"/>
          <w:lang w:val="en-US" w:eastAsia="zh-CN"/>
        </w:rPr>
        <w:noBreakHyphen/>
      </w:r>
      <w:r>
        <w:rPr>
          <w:rFonts w:hint="eastAsia" w:ascii="宋体" w:hAnsi="宋体" w:cs="宋体"/>
          <w:snapToGrid w:val="0"/>
          <w:kern w:val="0"/>
          <w:sz w:val="24"/>
          <w:lang w:val="en-US" w:eastAsia="zh-CN"/>
        </w:rPr>
        <w:t>2012，纯度≥99.6%；水分、酸度、蒸发残留物满足国标；回收药剂必须化验合格才可复用，变质药剂禁止充装。</w:t>
      </w:r>
    </w:p>
    <w:p w14:paraId="3B7F939F">
      <w:pPr>
        <w:adjustRightInd w:val="0"/>
        <w:snapToGrid w:val="0"/>
        <w:spacing w:line="440" w:lineRule="exact"/>
        <w:ind w:firstLine="480" w:firstLineChars="200"/>
        <w:contextualSpacing/>
        <w:rPr>
          <w:rFonts w:hint="eastAsia" w:ascii="宋体" w:hAnsi="宋体" w:cs="宋体"/>
          <w:snapToGrid w:val="0"/>
          <w:kern w:val="0"/>
          <w:sz w:val="24"/>
          <w:lang w:val="en-US" w:eastAsia="zh-CN"/>
        </w:rPr>
      </w:pPr>
      <w:r>
        <w:rPr>
          <w:rFonts w:hint="eastAsia" w:ascii="宋体" w:hAnsi="宋体" w:cs="宋体"/>
          <w:snapToGrid w:val="0"/>
          <w:kern w:val="0"/>
          <w:sz w:val="24"/>
          <w:lang w:val="en-US" w:eastAsia="zh-CN"/>
        </w:rPr>
        <w:t>2. 充装量控制</w:t>
      </w:r>
    </w:p>
    <w:p w14:paraId="560D1B0F">
      <w:pPr>
        <w:adjustRightInd w:val="0"/>
        <w:snapToGrid w:val="0"/>
        <w:spacing w:line="440" w:lineRule="exact"/>
        <w:ind w:firstLine="480" w:firstLineChars="200"/>
        <w:contextualSpacing/>
        <w:rPr>
          <w:rFonts w:hint="eastAsia" w:ascii="宋体" w:hAnsi="宋体" w:cs="宋体"/>
          <w:snapToGrid w:val="0"/>
          <w:kern w:val="0"/>
          <w:sz w:val="24"/>
          <w:lang w:val="en-US" w:eastAsia="zh-CN"/>
        </w:rPr>
      </w:pPr>
      <w:r>
        <w:rPr>
          <w:rFonts w:hint="eastAsia" w:ascii="宋体" w:hAnsi="宋体" w:cs="宋体"/>
          <w:snapToGrid w:val="0"/>
          <w:kern w:val="0"/>
          <w:sz w:val="24"/>
          <w:lang w:val="en-US" w:eastAsia="zh-CN"/>
        </w:rPr>
        <w:t>使用经校准高精度电子秤称重充装，禁止按压力充装；</w:t>
      </w:r>
    </w:p>
    <w:p w14:paraId="30E05485">
      <w:pPr>
        <w:adjustRightInd w:val="0"/>
        <w:snapToGrid w:val="0"/>
        <w:spacing w:line="440" w:lineRule="exact"/>
        <w:ind w:firstLine="480" w:firstLineChars="200"/>
        <w:contextualSpacing/>
        <w:rPr>
          <w:rFonts w:hint="eastAsia" w:ascii="宋体" w:hAnsi="宋体" w:cs="宋体"/>
          <w:snapToGrid w:val="0"/>
          <w:kern w:val="0"/>
          <w:sz w:val="24"/>
          <w:lang w:val="en-US" w:eastAsia="zh-CN"/>
        </w:rPr>
      </w:pPr>
      <w:r>
        <w:rPr>
          <w:rFonts w:hint="eastAsia" w:ascii="宋体" w:hAnsi="宋体" w:cs="宋体"/>
          <w:snapToGrid w:val="0"/>
          <w:kern w:val="0"/>
          <w:sz w:val="24"/>
          <w:lang w:val="en-US" w:eastAsia="zh-CN"/>
        </w:rPr>
        <w:t>充装量与铭牌额定值误差≤±0.5kg；严格执行充装密度，严禁超装；</w:t>
      </w:r>
    </w:p>
    <w:p w14:paraId="4A72D1E2">
      <w:pPr>
        <w:adjustRightInd w:val="0"/>
        <w:snapToGrid w:val="0"/>
        <w:spacing w:line="440" w:lineRule="exact"/>
        <w:ind w:firstLine="480" w:firstLineChars="200"/>
        <w:contextualSpacing/>
        <w:rPr>
          <w:rFonts w:hint="eastAsia" w:ascii="宋体" w:hAnsi="宋体" w:cs="宋体"/>
          <w:snapToGrid w:val="0"/>
          <w:kern w:val="0"/>
          <w:sz w:val="24"/>
          <w:lang w:val="en-US" w:eastAsia="zh-CN"/>
        </w:rPr>
      </w:pPr>
      <w:r>
        <w:rPr>
          <w:rFonts w:hint="eastAsia" w:ascii="宋体" w:hAnsi="宋体" w:cs="宋体"/>
          <w:snapToGrid w:val="0"/>
          <w:kern w:val="0"/>
          <w:sz w:val="24"/>
          <w:lang w:val="en-US" w:eastAsia="zh-CN"/>
        </w:rPr>
        <w:t>瓶身标签必须标注：空瓶重量、药剂充装重量、总重、充装日期、检验编号。</w:t>
      </w:r>
    </w:p>
    <w:p w14:paraId="5F4F0067">
      <w:pPr>
        <w:adjustRightInd w:val="0"/>
        <w:snapToGrid w:val="0"/>
        <w:spacing w:line="440" w:lineRule="exact"/>
        <w:ind w:firstLine="480" w:firstLineChars="200"/>
        <w:contextualSpacing/>
        <w:rPr>
          <w:rFonts w:hint="eastAsia" w:ascii="宋体" w:hAnsi="宋体" w:cs="宋体"/>
          <w:snapToGrid w:val="0"/>
          <w:kern w:val="0"/>
          <w:sz w:val="24"/>
          <w:lang w:val="en-US" w:eastAsia="zh-CN"/>
        </w:rPr>
      </w:pPr>
      <w:r>
        <w:rPr>
          <w:rFonts w:hint="eastAsia" w:ascii="宋体" w:hAnsi="宋体" w:cs="宋体"/>
          <w:snapToGrid w:val="0"/>
          <w:kern w:val="0"/>
          <w:sz w:val="24"/>
          <w:lang w:val="en-US" w:eastAsia="zh-CN"/>
        </w:rPr>
        <w:t>3. 增压氮气充装</w:t>
      </w:r>
    </w:p>
    <w:p w14:paraId="438FD7F4">
      <w:pPr>
        <w:adjustRightInd w:val="0"/>
        <w:snapToGrid w:val="0"/>
        <w:spacing w:line="440" w:lineRule="exact"/>
        <w:ind w:firstLine="480" w:firstLineChars="200"/>
        <w:contextualSpacing/>
        <w:rPr>
          <w:rFonts w:hint="eastAsia" w:ascii="宋体" w:hAnsi="宋体" w:cs="宋体"/>
          <w:snapToGrid w:val="0"/>
          <w:kern w:val="0"/>
          <w:sz w:val="24"/>
          <w:lang w:val="en-US" w:eastAsia="zh-CN"/>
        </w:rPr>
      </w:pPr>
      <w:r>
        <w:rPr>
          <w:rFonts w:hint="eastAsia" w:ascii="宋体" w:hAnsi="宋体" w:cs="宋体"/>
          <w:snapToGrid w:val="0"/>
          <w:kern w:val="0"/>
          <w:sz w:val="24"/>
          <w:lang w:val="en-US" w:eastAsia="zh-CN"/>
        </w:rPr>
        <w:t>内储压式七氟丙烷瓶组：20℃条件下充氮气增压至2.5MPa；</w:t>
      </w:r>
    </w:p>
    <w:p w14:paraId="246F538D">
      <w:pPr>
        <w:adjustRightInd w:val="0"/>
        <w:snapToGrid w:val="0"/>
        <w:spacing w:line="440" w:lineRule="exact"/>
        <w:ind w:firstLine="480" w:firstLineChars="200"/>
        <w:contextualSpacing/>
        <w:rPr>
          <w:rFonts w:hint="eastAsia" w:ascii="宋体" w:hAnsi="宋体" w:cs="宋体"/>
          <w:snapToGrid w:val="0"/>
          <w:kern w:val="0"/>
          <w:sz w:val="24"/>
          <w:lang w:val="en-US" w:eastAsia="zh-CN"/>
        </w:rPr>
      </w:pPr>
      <w:r>
        <w:rPr>
          <w:rFonts w:hint="eastAsia" w:ascii="宋体" w:hAnsi="宋体" w:cs="宋体"/>
          <w:snapToGrid w:val="0"/>
          <w:kern w:val="0"/>
          <w:sz w:val="24"/>
          <w:lang w:val="en-US" w:eastAsia="zh-CN"/>
        </w:rPr>
        <w:t>外储压式药剂钢瓶：药剂瓶不充增压氮气；驱动瓶充装氮气至 4.2～5.6MPa；</w:t>
      </w:r>
    </w:p>
    <w:p w14:paraId="5653A655">
      <w:pPr>
        <w:adjustRightInd w:val="0"/>
        <w:snapToGrid w:val="0"/>
        <w:spacing w:line="440" w:lineRule="exact"/>
        <w:ind w:firstLine="480" w:firstLineChars="200"/>
        <w:contextualSpacing/>
        <w:rPr>
          <w:rFonts w:hint="eastAsia" w:ascii="宋体" w:hAnsi="宋体" w:cs="宋体"/>
          <w:snapToGrid w:val="0"/>
          <w:kern w:val="0"/>
          <w:sz w:val="24"/>
          <w:lang w:val="en-US" w:eastAsia="zh-CN"/>
        </w:rPr>
      </w:pPr>
      <w:r>
        <w:rPr>
          <w:rFonts w:hint="eastAsia" w:ascii="宋体" w:hAnsi="宋体" w:cs="宋体"/>
          <w:snapToGrid w:val="0"/>
          <w:kern w:val="0"/>
          <w:sz w:val="24"/>
          <w:lang w:val="en-US" w:eastAsia="zh-CN"/>
        </w:rPr>
        <w:t>充装完成静置，温度 20℃复核压力，温度不同时按温度</w:t>
      </w:r>
      <w:r>
        <w:rPr>
          <w:rFonts w:hint="eastAsia" w:ascii="宋体" w:hAnsi="宋体" w:cs="宋体"/>
          <w:snapToGrid w:val="0"/>
          <w:kern w:val="0"/>
          <w:sz w:val="24"/>
          <w:lang w:val="en-US" w:eastAsia="zh-CN"/>
        </w:rPr>
        <w:noBreakHyphen/>
      </w:r>
      <w:r>
        <w:rPr>
          <w:rFonts w:hint="eastAsia" w:ascii="宋体" w:hAnsi="宋体" w:cs="宋体"/>
          <w:snapToGrid w:val="0"/>
          <w:kern w:val="0"/>
          <w:sz w:val="24"/>
          <w:lang w:val="en-US" w:eastAsia="zh-CN"/>
        </w:rPr>
        <w:t>压力关系修正判断，不能仅看压力表判断药剂多少（七氟丙烷存在隐形泄漏，压力不变但药剂减少）。</w:t>
      </w:r>
    </w:p>
    <w:p w14:paraId="7F981476">
      <w:pPr>
        <w:adjustRightInd w:val="0"/>
        <w:snapToGrid w:val="0"/>
        <w:spacing w:line="440" w:lineRule="exact"/>
        <w:ind w:firstLine="480" w:firstLineChars="200"/>
        <w:contextualSpacing/>
        <w:rPr>
          <w:rFonts w:hint="eastAsia" w:ascii="宋体" w:hAnsi="宋体" w:cs="宋体"/>
          <w:snapToGrid w:val="0"/>
          <w:kern w:val="0"/>
          <w:sz w:val="24"/>
          <w:lang w:val="en-US" w:eastAsia="zh-CN"/>
        </w:rPr>
      </w:pPr>
      <w:r>
        <w:rPr>
          <w:rFonts w:hint="eastAsia" w:ascii="宋体" w:hAnsi="宋体" w:cs="宋体"/>
          <w:snapToGrid w:val="0"/>
          <w:kern w:val="0"/>
          <w:sz w:val="24"/>
          <w:lang w:val="en-US" w:eastAsia="zh-CN"/>
        </w:rPr>
        <w:t>4. 充装后检测</w:t>
      </w:r>
    </w:p>
    <w:p w14:paraId="577358C5">
      <w:pPr>
        <w:adjustRightInd w:val="0"/>
        <w:snapToGrid w:val="0"/>
        <w:spacing w:line="440" w:lineRule="exact"/>
        <w:ind w:firstLine="480" w:firstLineChars="200"/>
        <w:contextualSpacing/>
        <w:rPr>
          <w:rFonts w:hint="eastAsia" w:ascii="宋体" w:hAnsi="宋体" w:cs="宋体"/>
          <w:snapToGrid w:val="0"/>
          <w:kern w:val="0"/>
          <w:sz w:val="24"/>
          <w:lang w:val="en-US" w:eastAsia="zh-CN"/>
        </w:rPr>
      </w:pPr>
      <w:r>
        <w:rPr>
          <w:rFonts w:hint="eastAsia" w:ascii="宋体" w:hAnsi="宋体" w:cs="宋体"/>
          <w:snapToGrid w:val="0"/>
          <w:kern w:val="0"/>
          <w:sz w:val="24"/>
          <w:lang w:val="en-US" w:eastAsia="zh-CN"/>
        </w:rPr>
        <w:t>充装完成后再次整机气密性试验，无泄漏；</w:t>
      </w:r>
    </w:p>
    <w:p w14:paraId="7E908E6A">
      <w:pPr>
        <w:adjustRightInd w:val="0"/>
        <w:snapToGrid w:val="0"/>
        <w:spacing w:line="440" w:lineRule="exact"/>
        <w:ind w:firstLine="480" w:firstLineChars="200"/>
        <w:contextualSpacing/>
        <w:rPr>
          <w:rFonts w:hint="eastAsia" w:ascii="宋体" w:hAnsi="宋体" w:cs="宋体"/>
          <w:snapToGrid w:val="0"/>
          <w:kern w:val="0"/>
          <w:sz w:val="24"/>
          <w:lang w:val="en-US" w:eastAsia="zh-CN"/>
        </w:rPr>
      </w:pPr>
      <w:r>
        <w:rPr>
          <w:rFonts w:hint="eastAsia" w:ascii="宋体" w:hAnsi="宋体" w:cs="宋体"/>
          <w:snapToGrid w:val="0"/>
          <w:kern w:val="0"/>
          <w:sz w:val="24"/>
          <w:lang w:val="en-US" w:eastAsia="zh-CN"/>
        </w:rPr>
        <w:t>更新气瓶检验钢印、粘贴充装标签、出具检验充装报告；</w:t>
      </w:r>
    </w:p>
    <w:p w14:paraId="02AD9E91">
      <w:pPr>
        <w:adjustRightInd w:val="0"/>
        <w:snapToGrid w:val="0"/>
        <w:spacing w:line="440" w:lineRule="exact"/>
        <w:ind w:firstLine="480" w:firstLineChars="200"/>
        <w:contextualSpacing/>
        <w:rPr>
          <w:rFonts w:hint="eastAsia" w:ascii="宋体" w:hAnsi="宋体" w:cs="宋体"/>
          <w:snapToGrid w:val="0"/>
          <w:kern w:val="0"/>
          <w:sz w:val="24"/>
          <w:lang w:val="en-US" w:eastAsia="zh-CN"/>
        </w:rPr>
      </w:pPr>
      <w:r>
        <w:rPr>
          <w:rFonts w:hint="eastAsia" w:ascii="宋体" w:hAnsi="宋体" w:cs="宋体"/>
          <w:snapToGrid w:val="0"/>
          <w:kern w:val="0"/>
          <w:sz w:val="24"/>
          <w:lang w:val="en-US" w:eastAsia="zh-CN"/>
        </w:rPr>
        <w:t>建立单瓶技术档案：瓶号、检测项目、水压结果、充装重量、药剂检测记录、报告编号。</w:t>
      </w:r>
    </w:p>
    <w:p w14:paraId="7C5B64B3">
      <w:pPr>
        <w:adjustRightInd w:val="0"/>
        <w:snapToGrid w:val="0"/>
        <w:spacing w:line="440" w:lineRule="exact"/>
        <w:ind w:firstLine="480" w:firstLineChars="200"/>
        <w:contextualSpacing/>
        <w:rPr>
          <w:rFonts w:hint="eastAsia" w:ascii="宋体" w:hAnsi="宋体" w:cs="宋体"/>
          <w:snapToGrid w:val="0"/>
          <w:kern w:val="0"/>
          <w:sz w:val="24"/>
          <w:lang w:val="en-US" w:eastAsia="zh-CN"/>
        </w:rPr>
      </w:pPr>
      <w:r>
        <w:rPr>
          <w:rFonts w:hint="eastAsia" w:ascii="宋体" w:hAnsi="宋体" w:cs="宋体"/>
          <w:snapToGrid w:val="0"/>
          <w:kern w:val="0"/>
          <w:sz w:val="24"/>
          <w:lang w:val="en-US" w:eastAsia="zh-CN"/>
        </w:rPr>
        <w:t>四、现场复位及使用单位自查要求</w:t>
      </w:r>
    </w:p>
    <w:p w14:paraId="7BD03097">
      <w:pPr>
        <w:adjustRightInd w:val="0"/>
        <w:snapToGrid w:val="0"/>
        <w:spacing w:line="440" w:lineRule="exact"/>
        <w:ind w:firstLine="480" w:firstLineChars="200"/>
        <w:contextualSpacing/>
        <w:rPr>
          <w:rFonts w:hint="eastAsia" w:ascii="宋体" w:hAnsi="宋体" w:cs="宋体"/>
          <w:snapToGrid w:val="0"/>
          <w:kern w:val="0"/>
          <w:sz w:val="24"/>
          <w:lang w:val="en-US" w:eastAsia="zh-CN"/>
        </w:rPr>
      </w:pPr>
      <w:r>
        <w:rPr>
          <w:rFonts w:hint="eastAsia" w:ascii="宋体" w:hAnsi="宋体" w:cs="宋体"/>
          <w:snapToGrid w:val="0"/>
          <w:kern w:val="0"/>
          <w:sz w:val="24"/>
          <w:lang w:val="en-US" w:eastAsia="zh-CN"/>
        </w:rPr>
        <w:t>钢瓶运回现场安装后，检查瓶组、管路、接头全部检漏；核对瓶号、充装重量；</w:t>
      </w:r>
    </w:p>
    <w:p w14:paraId="3F3C6EAD">
      <w:pPr>
        <w:adjustRightInd w:val="0"/>
        <w:snapToGrid w:val="0"/>
        <w:spacing w:line="440" w:lineRule="exact"/>
        <w:ind w:firstLine="480" w:firstLineChars="200"/>
        <w:contextualSpacing/>
        <w:rPr>
          <w:rFonts w:hint="eastAsia" w:ascii="宋体" w:hAnsi="宋体" w:cs="宋体"/>
          <w:snapToGrid w:val="0"/>
          <w:kern w:val="0"/>
          <w:sz w:val="24"/>
          <w:lang w:val="en-US" w:eastAsia="zh-CN"/>
        </w:rPr>
      </w:pPr>
      <w:r>
        <w:rPr>
          <w:rFonts w:hint="eastAsia" w:ascii="宋体" w:hAnsi="宋体" w:cs="宋体"/>
          <w:snapToGrid w:val="0"/>
          <w:kern w:val="0"/>
          <w:sz w:val="24"/>
          <w:lang w:val="en-US" w:eastAsia="zh-CN"/>
        </w:rPr>
        <w:t>使用单位日常维护：每月查看压力表；每半年对钢瓶称重，实际总重低于铭牌总重 95%，说明药剂泄漏，应重新充装检修；</w:t>
      </w:r>
    </w:p>
    <w:p w14:paraId="223B5D78">
      <w:pPr>
        <w:adjustRightInd w:val="0"/>
        <w:snapToGrid w:val="0"/>
        <w:spacing w:line="440" w:lineRule="exact"/>
        <w:ind w:firstLine="480" w:firstLineChars="200"/>
        <w:contextualSpacing/>
        <w:rPr>
          <w:rFonts w:hint="eastAsia" w:ascii="宋体" w:hAnsi="宋体" w:cs="宋体"/>
          <w:snapToGrid w:val="0"/>
          <w:kern w:val="0"/>
          <w:sz w:val="24"/>
          <w:lang w:val="en-US" w:eastAsia="zh-CN"/>
        </w:rPr>
      </w:pPr>
      <w:r>
        <w:rPr>
          <w:rFonts w:hint="eastAsia" w:ascii="宋体" w:hAnsi="宋体" w:cs="宋体"/>
          <w:snapToGrid w:val="0"/>
          <w:kern w:val="0"/>
          <w:sz w:val="24"/>
          <w:lang w:val="en-US" w:eastAsia="zh-CN"/>
        </w:rPr>
        <w:t>严禁超检验周期钢瓶投入系统运行；严禁混用新旧、不同纯度药剂。</w:t>
      </w:r>
    </w:p>
    <w:p w14:paraId="347777D8">
      <w:pPr>
        <w:numPr>
          <w:ilvl w:val="0"/>
          <w:numId w:val="2"/>
        </w:numPr>
        <w:adjustRightInd w:val="0"/>
        <w:snapToGrid w:val="0"/>
        <w:spacing w:line="440" w:lineRule="exact"/>
        <w:ind w:firstLine="140" w:firstLineChars="58"/>
        <w:contextualSpacing/>
        <w:rPr>
          <w:rFonts w:hint="eastAsia" w:ascii="宋体" w:hAnsi="宋体"/>
          <w:b/>
          <w:sz w:val="24"/>
        </w:rPr>
      </w:pPr>
      <w:r>
        <w:rPr>
          <w:rFonts w:hint="eastAsia" w:ascii="宋体" w:hAnsi="宋体"/>
          <w:b/>
          <w:sz w:val="24"/>
        </w:rPr>
        <w:t>验收标准</w:t>
      </w:r>
    </w:p>
    <w:p w14:paraId="25A41C95">
      <w:pPr>
        <w:spacing w:line="360" w:lineRule="auto"/>
        <w:rPr>
          <w:rFonts w:hint="eastAsia" w:asciiTheme="minorEastAsia" w:hAnsiTheme="minorEastAsia"/>
          <w:sz w:val="24"/>
          <w:szCs w:val="24"/>
        </w:rPr>
      </w:pPr>
      <w:r>
        <w:rPr>
          <w:rFonts w:hint="eastAsia" w:asciiTheme="minorEastAsia" w:hAnsiTheme="minorEastAsia"/>
          <w:sz w:val="24"/>
          <w:szCs w:val="24"/>
        </w:rPr>
        <w:t>1)验收包括:数量、外观、质量、性能、备品、备件装箱单、随机资料及包装、工具。所有设备和附配件应符合其规定的性能、无暇和缺陷,质量为合格品,同时有明确的制造厂商。</w:t>
      </w:r>
    </w:p>
    <w:p w14:paraId="6E45AA78">
      <w:pPr>
        <w:spacing w:line="360" w:lineRule="auto"/>
        <w:rPr>
          <w:rFonts w:asciiTheme="minorEastAsia" w:hAnsiTheme="minorEastAsia"/>
          <w:sz w:val="24"/>
          <w:szCs w:val="24"/>
        </w:rPr>
      </w:pPr>
      <w:r>
        <w:rPr>
          <w:rFonts w:hint="eastAsia" w:asciiTheme="minorEastAsia" w:hAnsiTheme="minorEastAsia"/>
          <w:sz w:val="24"/>
          <w:szCs w:val="24"/>
        </w:rPr>
        <w:t>2)钢瓶检测或更换应有检测报告、合格证,药剂灌装要有合格证。</w:t>
      </w:r>
      <w:r>
        <w:rPr>
          <w:rFonts w:hint="eastAsia" w:asciiTheme="minorEastAsia" w:hAnsiTheme="minorEastAsia"/>
          <w:sz w:val="24"/>
          <w:szCs w:val="24"/>
          <w:lang w:val="en-US" w:eastAsia="zh-CN"/>
        </w:rPr>
        <w:t>相关</w:t>
      </w:r>
      <w:r>
        <w:rPr>
          <w:rFonts w:hint="eastAsia" w:asciiTheme="minorEastAsia" w:hAnsiTheme="minorEastAsia"/>
          <w:sz w:val="24"/>
          <w:szCs w:val="24"/>
        </w:rPr>
        <w:t>检测合格报告（所有报告都必须为有资质单位出具）。</w:t>
      </w:r>
    </w:p>
    <w:p w14:paraId="30798003">
      <w:pPr>
        <w:rPr>
          <w:rFonts w:hint="eastAsia" w:asciiTheme="minorEastAsia" w:hAnsiTheme="minorEastAsia"/>
          <w:sz w:val="24"/>
          <w:szCs w:val="24"/>
        </w:rPr>
      </w:pPr>
      <w:r>
        <w:rPr>
          <w:rFonts w:hint="eastAsia" w:asciiTheme="minorEastAsia" w:hAnsiTheme="minorEastAsia"/>
          <w:sz w:val="24"/>
          <w:szCs w:val="24"/>
        </w:rPr>
        <w:t>3）国家相关产品、工程设计规范及标准，如相关标准和规范有更新按照最新的执行。</w:t>
      </w:r>
    </w:p>
    <w:p w14:paraId="1DDD5F36">
      <w:pPr>
        <w:numPr>
          <w:ilvl w:val="0"/>
          <w:numId w:val="2"/>
        </w:numPr>
        <w:adjustRightInd w:val="0"/>
        <w:snapToGrid w:val="0"/>
        <w:spacing w:line="440" w:lineRule="exact"/>
        <w:ind w:firstLine="140" w:firstLineChars="58"/>
        <w:contextualSpacing/>
        <w:rPr>
          <w:rFonts w:hint="eastAsia" w:ascii="宋体" w:hAnsi="宋体"/>
          <w:b/>
          <w:sz w:val="24"/>
          <w:lang w:val="en-US" w:eastAsia="zh-CN"/>
        </w:rPr>
      </w:pPr>
      <w:r>
        <w:rPr>
          <w:rFonts w:hint="eastAsia" w:ascii="宋体" w:hAnsi="宋体"/>
          <w:b/>
          <w:sz w:val="24"/>
          <w:lang w:val="en-US" w:eastAsia="zh-CN"/>
        </w:rPr>
        <w:t>七氟丙烷灭火装置位置及数量：</w:t>
      </w:r>
    </w:p>
    <w:p w14:paraId="2D984686">
      <w:pPr>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西区信息机房（病理科2楼）    Qmp40/2.5   32KG  2套</w:t>
      </w:r>
    </w:p>
    <w:p w14:paraId="64F1A5D8">
      <w:pPr>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 xml:space="preserve">                              Qmp120/2.5  120KG  2套</w:t>
      </w:r>
    </w:p>
    <w:p w14:paraId="588505AC">
      <w:pPr>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西区电话机房                  Gqq70/2.5  51KG   1套</w:t>
      </w:r>
    </w:p>
    <w:p w14:paraId="2620F5E3">
      <w:pPr>
        <w:rPr>
          <w:rFonts w:hint="default" w:asciiTheme="minorEastAsia" w:hAnsiTheme="minorEastAsia"/>
          <w:sz w:val="24"/>
          <w:szCs w:val="24"/>
          <w:lang w:val="en-US" w:eastAsia="zh-CN"/>
        </w:rPr>
      </w:pPr>
      <w:r>
        <w:rPr>
          <w:rFonts w:hint="eastAsia" w:asciiTheme="minorEastAsia" w:hAnsiTheme="minorEastAsia"/>
          <w:sz w:val="24"/>
          <w:szCs w:val="24"/>
          <w:lang w:val="en-US" w:eastAsia="zh-CN"/>
        </w:rPr>
        <w:t>西区核医学科                  Qmp150/2.5  125KG  2套</w:t>
      </w:r>
    </w:p>
    <w:p w14:paraId="4FD4E0E3">
      <w:pPr>
        <w:pStyle w:val="6"/>
        <w:rPr>
          <w:rFonts w:hint="eastAsia" w:ascii="宋体" w:hAnsi="宋体" w:cs="宋体"/>
          <w:b/>
          <w:bCs/>
          <w:sz w:val="32"/>
          <w:szCs w:val="36"/>
          <w:lang w:val="en-US" w:eastAsia="zh-CN"/>
        </w:rPr>
      </w:pPr>
    </w:p>
    <w:p w14:paraId="2BEE216A">
      <w:pPr>
        <w:pStyle w:val="5"/>
        <w:rPr>
          <w:rFonts w:hint="default"/>
          <w:lang w:val="en-US" w:eastAsia="zh-CN"/>
        </w:rPr>
      </w:pPr>
      <w:r>
        <w:rPr>
          <w:rFonts w:hint="eastAsia" w:ascii="宋体" w:hAnsi="宋体" w:cs="宋体"/>
          <w:b/>
          <w:bCs/>
          <w:sz w:val="24"/>
          <w:lang w:val="en-US" w:eastAsia="zh-CN"/>
        </w:rPr>
        <w:t>如需现场勘察，可自行前往，或联系安保处，西区行政楼一楼，朱斌。</w:t>
      </w:r>
    </w:p>
    <w:p w14:paraId="72BDC0B1">
      <w:pPr>
        <w:pStyle w:val="6"/>
      </w:pPr>
    </w:p>
    <w:p w14:paraId="60DAE7B6"/>
    <w:p w14:paraId="3A1A4DB4">
      <w:pPr>
        <w:pStyle w:val="5"/>
      </w:pPr>
    </w:p>
    <w:p w14:paraId="15508BC1"/>
    <w:p w14:paraId="1CCBF326">
      <w:pPr>
        <w:pStyle w:val="6"/>
      </w:pPr>
    </w:p>
    <w:p w14:paraId="4E6A6F4F">
      <w:pPr>
        <w:pStyle w:val="5"/>
      </w:pPr>
    </w:p>
    <w:p w14:paraId="15174143"/>
    <w:p w14:paraId="792F1A14">
      <w:pPr>
        <w:pStyle w:val="6"/>
      </w:pPr>
    </w:p>
    <w:p w14:paraId="30BC732C">
      <w:pPr>
        <w:pStyle w:val="5"/>
      </w:pPr>
    </w:p>
    <w:p w14:paraId="15694D34"/>
    <w:p w14:paraId="6A76095E">
      <w:pPr>
        <w:pStyle w:val="5"/>
      </w:pPr>
    </w:p>
    <w:p w14:paraId="640B5403">
      <w:pPr>
        <w:rPr>
          <w:rFonts w:ascii="宋体" w:hAnsi="宋体"/>
        </w:rPr>
      </w:pPr>
    </w:p>
    <w:p w14:paraId="1F2FA22E">
      <w:pPr>
        <w:jc w:val="center"/>
        <w:rPr>
          <w:rFonts w:ascii="宋体" w:hAnsi="宋体"/>
          <w:b/>
          <w:sz w:val="36"/>
          <w:szCs w:val="36"/>
        </w:rPr>
      </w:pPr>
      <w:r>
        <w:rPr>
          <w:rFonts w:hint="eastAsia" w:ascii="宋体" w:hAnsi="宋体"/>
          <w:b/>
          <w:sz w:val="36"/>
          <w:szCs w:val="36"/>
        </w:rPr>
        <w:t>投标文件格式</w:t>
      </w:r>
    </w:p>
    <w:p w14:paraId="4C492B56">
      <w:pPr>
        <w:rPr>
          <w:rFonts w:ascii="宋体" w:hAnsi="宋体"/>
          <w:b/>
          <w:sz w:val="32"/>
          <w:szCs w:val="32"/>
        </w:rPr>
      </w:pPr>
    </w:p>
    <w:p w14:paraId="1ED294A1">
      <w:pPr>
        <w:pStyle w:val="15"/>
        <w:ind w:firstLine="0"/>
      </w:pPr>
    </w:p>
    <w:p w14:paraId="77B3FA18">
      <w:pPr>
        <w:jc w:val="center"/>
        <w:rPr>
          <w:rFonts w:ascii="宋体" w:hAnsi="宋体"/>
          <w:b/>
          <w:bCs/>
          <w:sz w:val="36"/>
          <w:szCs w:val="36"/>
        </w:rPr>
      </w:pPr>
      <w:r>
        <w:rPr>
          <w:rFonts w:hint="eastAsia" w:ascii="宋体" w:hAnsi="宋体"/>
          <w:b/>
          <w:bCs/>
          <w:sz w:val="36"/>
          <w:szCs w:val="36"/>
        </w:rPr>
        <w:t>投标文件</w:t>
      </w:r>
    </w:p>
    <w:p w14:paraId="394B60B2">
      <w:pPr>
        <w:pStyle w:val="15"/>
        <w:ind w:firstLine="0"/>
      </w:pPr>
    </w:p>
    <w:p w14:paraId="5750449F">
      <w:pPr>
        <w:rPr>
          <w:rFonts w:ascii="宋体" w:hAnsi="宋体"/>
          <w:u w:val="single"/>
        </w:rPr>
      </w:pPr>
    </w:p>
    <w:p w14:paraId="12D6A692">
      <w:pPr>
        <w:rPr>
          <w:rFonts w:ascii="宋体" w:hAnsi="宋体"/>
          <w:u w:val="single"/>
        </w:rPr>
      </w:pPr>
    </w:p>
    <w:p w14:paraId="63BA3D59">
      <w:pPr>
        <w:rPr>
          <w:rFonts w:ascii="宋体" w:hAnsi="宋体"/>
          <w:sz w:val="30"/>
          <w:u w:val="single"/>
        </w:rPr>
      </w:pPr>
    </w:p>
    <w:p w14:paraId="1B557079">
      <w:pPr>
        <w:rPr>
          <w:rFonts w:ascii="宋体" w:hAnsi="宋体"/>
          <w:sz w:val="30"/>
          <w:u w:val="single"/>
        </w:rPr>
      </w:pPr>
    </w:p>
    <w:p w14:paraId="0D834910">
      <w:pPr>
        <w:rPr>
          <w:rFonts w:ascii="宋体" w:hAnsi="宋体"/>
          <w:sz w:val="30"/>
          <w:u w:val="single"/>
        </w:rPr>
      </w:pPr>
    </w:p>
    <w:p w14:paraId="349439AA">
      <w:pPr>
        <w:spacing w:line="400" w:lineRule="exact"/>
        <w:rPr>
          <w:rFonts w:ascii="宋体" w:hAnsi="宋体"/>
          <w:sz w:val="30"/>
          <w:u w:val="single"/>
        </w:rPr>
      </w:pPr>
    </w:p>
    <w:p w14:paraId="1177E6F4">
      <w:pPr>
        <w:pStyle w:val="15"/>
        <w:ind w:firstLine="0"/>
      </w:pPr>
    </w:p>
    <w:p w14:paraId="42E36D2E">
      <w:pPr>
        <w:pStyle w:val="15"/>
        <w:ind w:firstLine="0"/>
      </w:pPr>
    </w:p>
    <w:p w14:paraId="4EEEACF0">
      <w:pPr>
        <w:adjustRightInd w:val="0"/>
        <w:snapToGrid w:val="0"/>
        <w:spacing w:line="700" w:lineRule="exact"/>
        <w:ind w:firstLine="726" w:firstLineChars="242"/>
        <w:contextualSpacing/>
        <w:rPr>
          <w:rFonts w:ascii="宋体" w:hAnsi="宋体"/>
          <w:sz w:val="30"/>
          <w:u w:val="single"/>
        </w:rPr>
      </w:pPr>
      <w:r>
        <w:rPr>
          <w:rFonts w:hint="eastAsia" w:ascii="宋体" w:hAnsi="宋体"/>
          <w:sz w:val="30"/>
        </w:rPr>
        <w:t>项目名称：</w:t>
      </w:r>
    </w:p>
    <w:p w14:paraId="4441F585">
      <w:pPr>
        <w:adjustRightInd w:val="0"/>
        <w:snapToGrid w:val="0"/>
        <w:spacing w:line="700" w:lineRule="exact"/>
        <w:ind w:firstLine="726" w:firstLineChars="242"/>
        <w:contextualSpacing/>
        <w:rPr>
          <w:rFonts w:ascii="宋体" w:hAnsi="宋体"/>
          <w:sz w:val="30"/>
        </w:rPr>
      </w:pPr>
      <w:r>
        <w:rPr>
          <w:rFonts w:hint="eastAsia" w:ascii="宋体" w:hAnsi="宋体"/>
          <w:sz w:val="30"/>
        </w:rPr>
        <w:t>招标人：</w:t>
      </w:r>
    </w:p>
    <w:p w14:paraId="7EF9359E">
      <w:pPr>
        <w:adjustRightInd w:val="0"/>
        <w:snapToGrid w:val="0"/>
        <w:spacing w:line="700" w:lineRule="exact"/>
        <w:ind w:firstLine="726" w:firstLineChars="242"/>
        <w:contextualSpacing/>
        <w:rPr>
          <w:rFonts w:ascii="宋体" w:hAnsi="宋体"/>
          <w:sz w:val="30"/>
          <w:u w:val="single"/>
        </w:rPr>
      </w:pPr>
      <w:r>
        <w:rPr>
          <w:rFonts w:hint="eastAsia" w:ascii="宋体" w:hAnsi="宋体"/>
          <w:sz w:val="30"/>
        </w:rPr>
        <w:t xml:space="preserve">投标申请人： </w:t>
      </w:r>
      <w:r>
        <w:rPr>
          <w:rFonts w:hint="eastAsia" w:ascii="宋体" w:hAnsi="宋体"/>
          <w:sz w:val="30"/>
          <w:u w:val="single"/>
        </w:rPr>
        <w:t xml:space="preserve">（ 盖    章）                </w:t>
      </w:r>
    </w:p>
    <w:p w14:paraId="2147B7E8">
      <w:pPr>
        <w:adjustRightInd w:val="0"/>
        <w:snapToGrid w:val="0"/>
        <w:spacing w:line="700" w:lineRule="exact"/>
        <w:ind w:firstLine="726" w:firstLineChars="242"/>
        <w:contextualSpacing/>
        <w:rPr>
          <w:rFonts w:ascii="宋体" w:hAnsi="宋体"/>
          <w:sz w:val="30"/>
          <w:u w:val="single"/>
        </w:rPr>
      </w:pPr>
      <w:r>
        <w:rPr>
          <w:rFonts w:hint="eastAsia" w:ascii="宋体" w:hAnsi="宋体"/>
          <w:sz w:val="30"/>
        </w:rPr>
        <w:t>法定代表人或其委托代理人：</w:t>
      </w:r>
      <w:r>
        <w:rPr>
          <w:rFonts w:hint="eastAsia" w:ascii="宋体" w:hAnsi="宋体"/>
          <w:sz w:val="30"/>
          <w:u w:val="single"/>
        </w:rPr>
        <w:t xml:space="preserve">（签字或盖章）  </w:t>
      </w:r>
    </w:p>
    <w:p w14:paraId="7325C628">
      <w:pPr>
        <w:adjustRightInd w:val="0"/>
        <w:snapToGrid w:val="0"/>
        <w:spacing w:line="700" w:lineRule="exact"/>
        <w:ind w:firstLine="726" w:firstLineChars="242"/>
        <w:contextualSpacing/>
        <w:rPr>
          <w:rFonts w:ascii="宋体" w:hAnsi="宋体"/>
          <w:sz w:val="30"/>
          <w:u w:val="single"/>
        </w:rPr>
      </w:pPr>
      <w:r>
        <w:rPr>
          <w:rFonts w:hint="eastAsia" w:ascii="宋体" w:hAnsi="宋体"/>
          <w:sz w:val="30"/>
        </w:rPr>
        <w:t>地       址：</w:t>
      </w:r>
    </w:p>
    <w:p w14:paraId="02262922">
      <w:pPr>
        <w:adjustRightInd w:val="0"/>
        <w:snapToGrid w:val="0"/>
        <w:spacing w:line="700" w:lineRule="exact"/>
        <w:ind w:firstLine="677" w:firstLineChars="242"/>
        <w:contextualSpacing/>
        <w:rPr>
          <w:sz w:val="28"/>
          <w:szCs w:val="28"/>
        </w:rPr>
      </w:pPr>
      <w:r>
        <w:rPr>
          <w:rFonts w:hint="eastAsia"/>
          <w:sz w:val="28"/>
          <w:szCs w:val="28"/>
        </w:rPr>
        <w:t>日       期：          年      月      日</w:t>
      </w:r>
    </w:p>
    <w:p w14:paraId="69109DC6">
      <w:pPr>
        <w:rPr>
          <w:b/>
          <w:sz w:val="36"/>
          <w:szCs w:val="36"/>
        </w:rPr>
      </w:pPr>
    </w:p>
    <w:p w14:paraId="14DF3A82">
      <w:pPr>
        <w:rPr>
          <w:b/>
          <w:sz w:val="36"/>
          <w:szCs w:val="36"/>
        </w:rPr>
      </w:pPr>
    </w:p>
    <w:p w14:paraId="53A4900F">
      <w:pPr>
        <w:pStyle w:val="15"/>
        <w:ind w:firstLine="0"/>
        <w:jc w:val="left"/>
      </w:pPr>
    </w:p>
    <w:p w14:paraId="359759E9">
      <w:pPr>
        <w:jc w:val="both"/>
        <w:rPr>
          <w:rFonts w:hint="eastAsia"/>
          <w:b/>
          <w:sz w:val="36"/>
          <w:szCs w:val="36"/>
        </w:rPr>
      </w:pPr>
    </w:p>
    <w:p w14:paraId="3D6C25BE">
      <w:pPr>
        <w:jc w:val="center"/>
        <w:rPr>
          <w:rFonts w:hint="eastAsia"/>
          <w:b/>
          <w:sz w:val="36"/>
          <w:szCs w:val="36"/>
        </w:rPr>
      </w:pPr>
    </w:p>
    <w:p w14:paraId="2F348E37">
      <w:pPr>
        <w:jc w:val="center"/>
        <w:rPr>
          <w:rFonts w:ascii="宋体" w:hAnsi="宋体"/>
          <w:b/>
          <w:sz w:val="36"/>
          <w:szCs w:val="36"/>
          <w:u w:val="single"/>
        </w:rPr>
      </w:pPr>
      <w:r>
        <w:rPr>
          <w:rFonts w:hint="eastAsia"/>
          <w:b/>
          <w:sz w:val="36"/>
          <w:szCs w:val="36"/>
        </w:rPr>
        <w:t>目录</w:t>
      </w:r>
    </w:p>
    <w:p w14:paraId="303D8154">
      <w:pPr>
        <w:widowControl/>
        <w:adjustRightInd w:val="0"/>
        <w:snapToGrid w:val="0"/>
        <w:spacing w:line="500" w:lineRule="atLeast"/>
        <w:ind w:left="-2" w:leftChars="-1" w:firstLine="427" w:firstLineChars="178"/>
        <w:contextualSpacing/>
        <w:rPr>
          <w:rFonts w:ascii="宋体" w:hAnsi="宋体"/>
          <w:snapToGrid w:val="0"/>
          <w:sz w:val="24"/>
        </w:rPr>
      </w:pPr>
      <w:r>
        <w:rPr>
          <w:rFonts w:hint="eastAsia" w:ascii="宋体" w:hAnsi="宋体"/>
          <w:snapToGrid w:val="0"/>
          <w:sz w:val="24"/>
        </w:rPr>
        <w:t>1.投标确认函原件；</w:t>
      </w:r>
    </w:p>
    <w:p w14:paraId="6613D481">
      <w:pPr>
        <w:widowControl/>
        <w:adjustRightInd w:val="0"/>
        <w:snapToGrid w:val="0"/>
        <w:spacing w:line="500" w:lineRule="atLeast"/>
        <w:ind w:left="-2" w:leftChars="-1" w:firstLine="427" w:firstLineChars="178"/>
        <w:contextualSpacing/>
        <w:rPr>
          <w:rFonts w:ascii="宋体" w:hAnsi="宋体"/>
          <w:snapToGrid w:val="0"/>
          <w:sz w:val="24"/>
        </w:rPr>
      </w:pPr>
      <w:r>
        <w:rPr>
          <w:rFonts w:hint="eastAsia" w:ascii="宋体" w:hAnsi="宋体"/>
          <w:snapToGrid w:val="0"/>
          <w:sz w:val="24"/>
        </w:rPr>
        <w:t>2.营业执照</w:t>
      </w:r>
      <w:r>
        <w:rPr>
          <w:rFonts w:hint="eastAsia" w:ascii="宋体" w:hAnsi="宋体"/>
          <w:snapToGrid w:val="0"/>
          <w:sz w:val="24"/>
          <w:lang w:val="en-US" w:eastAsia="zh-CN"/>
        </w:rPr>
        <w:t>及相关资格证书</w:t>
      </w:r>
      <w:r>
        <w:rPr>
          <w:rFonts w:hint="eastAsia" w:ascii="宋体" w:hAnsi="宋体"/>
          <w:snapToGrid w:val="0"/>
          <w:sz w:val="24"/>
        </w:rPr>
        <w:t>复印件加盖公章；</w:t>
      </w:r>
    </w:p>
    <w:p w14:paraId="620972FE">
      <w:pPr>
        <w:widowControl/>
        <w:adjustRightInd w:val="0"/>
        <w:snapToGrid w:val="0"/>
        <w:spacing w:line="500" w:lineRule="atLeast"/>
        <w:ind w:left="-2" w:leftChars="-1" w:firstLine="427" w:firstLineChars="178"/>
        <w:contextualSpacing/>
        <w:rPr>
          <w:rFonts w:ascii="宋体" w:hAnsi="宋体"/>
          <w:bCs/>
          <w:sz w:val="24"/>
        </w:rPr>
      </w:pPr>
      <w:r>
        <w:rPr>
          <w:rFonts w:hint="eastAsia" w:ascii="宋体" w:hAnsi="宋体"/>
          <w:snapToGrid w:val="0"/>
          <w:sz w:val="24"/>
        </w:rPr>
        <w:t>3.</w:t>
      </w:r>
      <w:r>
        <w:rPr>
          <w:rFonts w:hint="eastAsia" w:ascii="宋体" w:hAnsi="宋体"/>
          <w:sz w:val="24"/>
        </w:rPr>
        <w:t>没有重大违法记</w:t>
      </w:r>
      <w:r>
        <w:rPr>
          <w:rFonts w:hint="eastAsia" w:ascii="宋体" w:hAnsi="宋体"/>
          <w:bCs/>
          <w:sz w:val="24"/>
        </w:rPr>
        <w:t>录的书面声明</w:t>
      </w:r>
    </w:p>
    <w:p w14:paraId="3368B083">
      <w:pPr>
        <w:widowControl/>
        <w:adjustRightInd w:val="0"/>
        <w:snapToGrid w:val="0"/>
        <w:spacing w:line="500" w:lineRule="atLeast"/>
        <w:ind w:left="-2" w:leftChars="-1" w:firstLine="427" w:firstLineChars="178"/>
        <w:contextualSpacing/>
        <w:rPr>
          <w:rFonts w:ascii="宋体" w:hAnsi="宋体"/>
          <w:snapToGrid w:val="0"/>
          <w:sz w:val="24"/>
        </w:rPr>
      </w:pPr>
      <w:r>
        <w:rPr>
          <w:rFonts w:hint="eastAsia" w:ascii="宋体" w:hAnsi="宋体"/>
          <w:snapToGrid w:val="0"/>
          <w:sz w:val="24"/>
        </w:rPr>
        <w:t>4.“信用中国”网站（www.creditchina.gov.cn）、“中国政府采购网"(www.ccgp.gov.cn)的查询截图，加盖公章；</w:t>
      </w:r>
    </w:p>
    <w:p w14:paraId="67B74DC9">
      <w:pPr>
        <w:widowControl/>
        <w:adjustRightInd w:val="0"/>
        <w:snapToGrid w:val="0"/>
        <w:spacing w:line="500" w:lineRule="atLeast"/>
        <w:ind w:left="-2" w:leftChars="-1" w:firstLine="427" w:firstLineChars="178"/>
        <w:contextualSpacing/>
        <w:rPr>
          <w:rFonts w:ascii="宋体" w:hAnsi="宋体"/>
          <w:snapToGrid w:val="0"/>
          <w:sz w:val="24"/>
        </w:rPr>
      </w:pPr>
      <w:r>
        <w:rPr>
          <w:rFonts w:hint="eastAsia" w:ascii="宋体" w:hAnsi="宋体"/>
          <w:snapToGrid w:val="0"/>
          <w:sz w:val="24"/>
        </w:rPr>
        <w:t>5.法人授权委托书原件、经办人身份证复印件加盖公章；</w:t>
      </w:r>
    </w:p>
    <w:p w14:paraId="16AB2A0D">
      <w:pPr>
        <w:widowControl/>
        <w:adjustRightInd w:val="0"/>
        <w:snapToGrid w:val="0"/>
        <w:spacing w:line="500" w:lineRule="atLeast"/>
        <w:ind w:left="-2" w:leftChars="-1" w:firstLine="427" w:firstLineChars="178"/>
        <w:contextualSpacing/>
        <w:rPr>
          <w:rFonts w:ascii="宋体" w:hAnsi="宋体"/>
          <w:snapToGrid w:val="0"/>
          <w:sz w:val="24"/>
        </w:rPr>
      </w:pPr>
      <w:r>
        <w:rPr>
          <w:rFonts w:hint="eastAsia" w:ascii="宋体" w:hAnsi="宋体"/>
          <w:snapToGrid w:val="0"/>
          <w:sz w:val="24"/>
        </w:rPr>
        <w:t>6.投标函原件；</w:t>
      </w:r>
    </w:p>
    <w:p w14:paraId="023083C9">
      <w:pPr>
        <w:widowControl/>
        <w:adjustRightInd w:val="0"/>
        <w:snapToGrid w:val="0"/>
        <w:spacing w:line="500" w:lineRule="atLeast"/>
        <w:ind w:left="-2" w:leftChars="-1" w:firstLine="427" w:firstLineChars="178"/>
        <w:contextualSpacing/>
        <w:rPr>
          <w:rFonts w:ascii="宋体" w:hAnsi="宋体"/>
          <w:snapToGrid w:val="0"/>
          <w:sz w:val="24"/>
        </w:rPr>
      </w:pPr>
      <w:r>
        <w:rPr>
          <w:rFonts w:hint="eastAsia" w:ascii="宋体" w:hAnsi="宋体"/>
          <w:snapToGrid w:val="0"/>
          <w:sz w:val="24"/>
        </w:rPr>
        <w:t>7.投标报价表；</w:t>
      </w:r>
    </w:p>
    <w:p w14:paraId="6CDE1F45">
      <w:pPr>
        <w:widowControl/>
        <w:adjustRightInd w:val="0"/>
        <w:snapToGrid w:val="0"/>
        <w:spacing w:line="500" w:lineRule="atLeast"/>
        <w:ind w:left="-2" w:leftChars="-1" w:firstLine="427" w:firstLineChars="178"/>
        <w:contextualSpacing/>
        <w:rPr>
          <w:rFonts w:ascii="宋体" w:hAnsi="宋体"/>
          <w:snapToGrid w:val="0"/>
          <w:sz w:val="24"/>
        </w:rPr>
      </w:pPr>
      <w:r>
        <w:rPr>
          <w:rFonts w:hint="eastAsia" w:ascii="宋体" w:hAnsi="宋体"/>
          <w:snapToGrid w:val="0"/>
          <w:sz w:val="24"/>
        </w:rPr>
        <w:t>8.投标人认为需要提供的其他材料。</w:t>
      </w:r>
    </w:p>
    <w:p w14:paraId="6C4F5711">
      <w:pPr>
        <w:tabs>
          <w:tab w:val="left" w:pos="1300"/>
          <w:tab w:val="left" w:pos="1600"/>
        </w:tabs>
        <w:spacing w:line="560" w:lineRule="exact"/>
        <w:rPr>
          <w:rFonts w:ascii="宋体" w:hAnsi="宋体"/>
          <w:color w:val="000000"/>
          <w:szCs w:val="21"/>
          <w:u w:val="single"/>
        </w:rPr>
      </w:pPr>
    </w:p>
    <w:p w14:paraId="5E1E6BBA">
      <w:pPr>
        <w:autoSpaceDE w:val="0"/>
        <w:autoSpaceDN w:val="0"/>
        <w:jc w:val="left"/>
        <w:rPr>
          <w:rFonts w:ascii="宋体" w:hAnsi="宋体" w:cs="宋体"/>
          <w:b/>
          <w:sz w:val="44"/>
          <w:szCs w:val="44"/>
        </w:rPr>
      </w:pPr>
    </w:p>
    <w:p w14:paraId="3D41F3CD">
      <w:pPr>
        <w:jc w:val="center"/>
        <w:rPr>
          <w:rFonts w:hint="eastAsia" w:ascii="宋体" w:hAnsi="宋体" w:cs="宋体"/>
          <w:b/>
          <w:sz w:val="36"/>
          <w:szCs w:val="36"/>
        </w:rPr>
      </w:pPr>
    </w:p>
    <w:p w14:paraId="42375EF0">
      <w:pPr>
        <w:jc w:val="center"/>
        <w:rPr>
          <w:rFonts w:hint="eastAsia" w:ascii="宋体" w:hAnsi="宋体" w:cs="宋体"/>
          <w:b/>
          <w:sz w:val="36"/>
          <w:szCs w:val="36"/>
        </w:rPr>
      </w:pPr>
    </w:p>
    <w:p w14:paraId="3C20E296">
      <w:pPr>
        <w:jc w:val="center"/>
        <w:rPr>
          <w:rFonts w:hint="eastAsia" w:ascii="宋体" w:hAnsi="宋体" w:cs="宋体"/>
          <w:b/>
          <w:sz w:val="36"/>
          <w:szCs w:val="36"/>
        </w:rPr>
      </w:pPr>
    </w:p>
    <w:p w14:paraId="2B91E778">
      <w:pPr>
        <w:jc w:val="center"/>
        <w:rPr>
          <w:rFonts w:hint="eastAsia" w:ascii="宋体" w:hAnsi="宋体" w:cs="宋体"/>
          <w:b/>
          <w:sz w:val="36"/>
          <w:szCs w:val="36"/>
        </w:rPr>
      </w:pPr>
    </w:p>
    <w:p w14:paraId="7D1BA42B">
      <w:pPr>
        <w:jc w:val="center"/>
        <w:rPr>
          <w:rFonts w:hint="eastAsia" w:ascii="宋体" w:hAnsi="宋体" w:cs="宋体"/>
          <w:b/>
          <w:sz w:val="36"/>
          <w:szCs w:val="36"/>
        </w:rPr>
      </w:pPr>
    </w:p>
    <w:p w14:paraId="50C69598">
      <w:pPr>
        <w:jc w:val="center"/>
        <w:rPr>
          <w:rFonts w:hint="eastAsia" w:ascii="宋体" w:hAnsi="宋体" w:cs="宋体"/>
          <w:b/>
          <w:sz w:val="36"/>
          <w:szCs w:val="36"/>
        </w:rPr>
      </w:pPr>
    </w:p>
    <w:p w14:paraId="005FBF85">
      <w:pPr>
        <w:jc w:val="center"/>
        <w:rPr>
          <w:rFonts w:hint="eastAsia" w:ascii="宋体" w:hAnsi="宋体" w:cs="宋体"/>
          <w:b/>
          <w:sz w:val="36"/>
          <w:szCs w:val="36"/>
        </w:rPr>
      </w:pPr>
    </w:p>
    <w:p w14:paraId="192D12CE">
      <w:pPr>
        <w:jc w:val="center"/>
        <w:rPr>
          <w:rFonts w:hint="eastAsia" w:ascii="宋体" w:hAnsi="宋体" w:cs="宋体"/>
          <w:b/>
          <w:sz w:val="36"/>
          <w:szCs w:val="36"/>
        </w:rPr>
      </w:pPr>
    </w:p>
    <w:p w14:paraId="732EA633">
      <w:pPr>
        <w:jc w:val="center"/>
        <w:rPr>
          <w:rFonts w:hint="eastAsia" w:ascii="宋体" w:hAnsi="宋体" w:cs="宋体"/>
          <w:b/>
          <w:sz w:val="36"/>
          <w:szCs w:val="36"/>
        </w:rPr>
      </w:pPr>
    </w:p>
    <w:p w14:paraId="0706AC81">
      <w:pPr>
        <w:jc w:val="center"/>
        <w:rPr>
          <w:rFonts w:hint="eastAsia" w:ascii="宋体" w:hAnsi="宋体" w:cs="宋体"/>
          <w:b/>
          <w:sz w:val="36"/>
          <w:szCs w:val="36"/>
        </w:rPr>
      </w:pPr>
    </w:p>
    <w:p w14:paraId="44FA94D9">
      <w:pPr>
        <w:jc w:val="center"/>
        <w:rPr>
          <w:rFonts w:hint="eastAsia" w:ascii="宋体" w:hAnsi="宋体" w:cs="宋体"/>
          <w:b/>
          <w:sz w:val="36"/>
          <w:szCs w:val="36"/>
        </w:rPr>
      </w:pPr>
    </w:p>
    <w:p w14:paraId="06E373D9">
      <w:pPr>
        <w:jc w:val="center"/>
        <w:rPr>
          <w:rFonts w:hint="eastAsia" w:ascii="宋体" w:hAnsi="宋体" w:cs="宋体"/>
          <w:b/>
          <w:sz w:val="36"/>
          <w:szCs w:val="36"/>
        </w:rPr>
      </w:pPr>
    </w:p>
    <w:p w14:paraId="4B6E6945">
      <w:pPr>
        <w:jc w:val="center"/>
        <w:rPr>
          <w:rFonts w:hint="eastAsia" w:ascii="宋体" w:hAnsi="宋体" w:cs="宋体"/>
          <w:b/>
          <w:sz w:val="36"/>
          <w:szCs w:val="36"/>
        </w:rPr>
      </w:pPr>
    </w:p>
    <w:p w14:paraId="55B594E1">
      <w:pPr>
        <w:jc w:val="center"/>
        <w:rPr>
          <w:rFonts w:hint="eastAsia" w:ascii="宋体" w:hAnsi="宋体" w:cs="宋体"/>
          <w:b/>
          <w:sz w:val="36"/>
          <w:szCs w:val="36"/>
        </w:rPr>
      </w:pPr>
    </w:p>
    <w:p w14:paraId="54950575">
      <w:pPr>
        <w:jc w:val="center"/>
        <w:rPr>
          <w:rFonts w:hint="eastAsia" w:ascii="宋体" w:hAnsi="宋体" w:cs="宋体"/>
          <w:b/>
          <w:sz w:val="36"/>
          <w:szCs w:val="36"/>
        </w:rPr>
      </w:pPr>
    </w:p>
    <w:p w14:paraId="4E779A59">
      <w:pPr>
        <w:jc w:val="center"/>
        <w:rPr>
          <w:rFonts w:hint="eastAsia" w:ascii="宋体" w:hAnsi="宋体" w:cs="宋体"/>
          <w:b/>
          <w:sz w:val="36"/>
          <w:szCs w:val="36"/>
        </w:rPr>
      </w:pPr>
    </w:p>
    <w:p w14:paraId="45A9272F">
      <w:pPr>
        <w:jc w:val="center"/>
        <w:rPr>
          <w:rFonts w:hint="eastAsia" w:ascii="宋体" w:hAnsi="宋体" w:cs="宋体"/>
          <w:b/>
          <w:sz w:val="36"/>
          <w:szCs w:val="36"/>
        </w:rPr>
      </w:pPr>
    </w:p>
    <w:p w14:paraId="7BEDEB12">
      <w:pPr>
        <w:jc w:val="center"/>
        <w:rPr>
          <w:rFonts w:hint="eastAsia" w:ascii="楷体" w:hAnsi="楷体" w:eastAsia="楷体" w:cs="楷体"/>
          <w:b/>
          <w:color w:val="000000"/>
          <w:sz w:val="44"/>
          <w:szCs w:val="44"/>
        </w:rPr>
      </w:pPr>
      <w:r>
        <w:rPr>
          <w:rFonts w:hint="eastAsia" w:ascii="宋体" w:hAnsi="宋体" w:cs="宋体"/>
          <w:b/>
          <w:sz w:val="36"/>
          <w:szCs w:val="36"/>
        </w:rPr>
        <w:t>（一）</w:t>
      </w:r>
      <w:r>
        <w:rPr>
          <w:rFonts w:hint="eastAsia" w:ascii="楷体" w:hAnsi="楷体" w:eastAsia="楷体" w:cs="楷体"/>
          <w:b/>
          <w:color w:val="000000"/>
          <w:sz w:val="44"/>
          <w:szCs w:val="44"/>
        </w:rPr>
        <w:t>供应商参加</w:t>
      </w:r>
      <w:r>
        <w:rPr>
          <w:rFonts w:hint="eastAsia" w:ascii="楷体" w:hAnsi="楷体" w:eastAsia="楷体" w:cs="楷体"/>
          <w:b/>
          <w:color w:val="000000"/>
          <w:sz w:val="44"/>
          <w:szCs w:val="44"/>
          <w:lang w:val="en-US" w:eastAsia="zh-CN"/>
        </w:rPr>
        <w:t>询价</w:t>
      </w:r>
      <w:r>
        <w:rPr>
          <w:rFonts w:hint="eastAsia" w:ascii="楷体" w:hAnsi="楷体" w:eastAsia="楷体" w:cs="楷体"/>
          <w:b/>
          <w:color w:val="000000"/>
          <w:sz w:val="44"/>
          <w:szCs w:val="44"/>
        </w:rPr>
        <w:t>确认函</w:t>
      </w:r>
    </w:p>
    <w:p w14:paraId="4DD0080B">
      <w:pPr>
        <w:spacing w:line="640" w:lineRule="exact"/>
        <w:rPr>
          <w:rFonts w:hint="eastAsia" w:ascii="楷体_GB2312" w:eastAsia="楷体_GB2312"/>
          <w:sz w:val="32"/>
          <w:szCs w:val="32"/>
        </w:rPr>
      </w:pPr>
      <w:r>
        <w:rPr>
          <w:rFonts w:hint="eastAsia" w:ascii="楷体_GB2312" w:eastAsia="楷体_GB2312"/>
          <w:sz w:val="32"/>
          <w:szCs w:val="32"/>
        </w:rPr>
        <w:t>扬州大学附属医院：</w:t>
      </w:r>
    </w:p>
    <w:p w14:paraId="177B364E">
      <w:pPr>
        <w:spacing w:line="640" w:lineRule="exact"/>
        <w:rPr>
          <w:rFonts w:hint="eastAsia" w:ascii="楷体_GB2312" w:eastAsia="楷体_GB2312"/>
          <w:sz w:val="32"/>
          <w:szCs w:val="32"/>
        </w:rPr>
      </w:pPr>
      <w:r>
        <w:rPr>
          <w:rFonts w:hint="eastAsia" w:ascii="楷体_GB2312" w:eastAsia="楷体_GB2312"/>
          <w:sz w:val="32"/>
          <w:szCs w:val="32"/>
        </w:rPr>
        <w:t>　　本单位将参加贵单位的</w:t>
      </w:r>
      <w:r>
        <w:rPr>
          <w:rFonts w:hint="eastAsia" w:ascii="楷体_GB2312" w:eastAsia="楷体_GB2312"/>
          <w:sz w:val="32"/>
          <w:szCs w:val="32"/>
          <w:u w:val="single"/>
        </w:rPr>
        <w:t xml:space="preserve">               项目</w:t>
      </w:r>
      <w:r>
        <w:rPr>
          <w:rFonts w:hint="eastAsia" w:ascii="楷体_GB2312" w:eastAsia="楷体_GB2312"/>
          <w:sz w:val="32"/>
          <w:szCs w:val="32"/>
        </w:rPr>
        <w:t>院内</w:t>
      </w:r>
      <w:r>
        <w:rPr>
          <w:rFonts w:hint="eastAsia" w:ascii="楷体_GB2312" w:eastAsia="楷体_GB2312"/>
          <w:sz w:val="32"/>
          <w:szCs w:val="32"/>
          <w:lang w:val="en-US" w:eastAsia="zh-CN"/>
        </w:rPr>
        <w:t>公开询价</w:t>
      </w:r>
      <w:r>
        <w:rPr>
          <w:rFonts w:hint="eastAsia" w:ascii="楷体_GB2312" w:eastAsia="楷体_GB2312"/>
          <w:sz w:val="32"/>
          <w:szCs w:val="32"/>
        </w:rPr>
        <w:t>，特发函确认。</w:t>
      </w:r>
    </w:p>
    <w:p w14:paraId="5C1A45B8">
      <w:pPr>
        <w:spacing w:line="640" w:lineRule="exact"/>
        <w:ind w:left="4160" w:hanging="4160" w:hangingChars="1300"/>
        <w:rPr>
          <w:rFonts w:hint="eastAsia" w:ascii="楷体_GB2312" w:eastAsia="楷体_GB2312"/>
          <w:sz w:val="32"/>
          <w:szCs w:val="32"/>
        </w:rPr>
      </w:pPr>
      <w:r>
        <w:rPr>
          <w:rFonts w:hint="eastAsia" w:ascii="楷体_GB2312" w:eastAsia="楷体_GB2312"/>
          <w:sz w:val="32"/>
          <w:szCs w:val="32"/>
        </w:rPr>
        <w:t xml:space="preserve">　　　　　　          </w:t>
      </w:r>
      <w:r>
        <w:rPr>
          <w:rFonts w:hint="eastAsia" w:ascii="楷体_GB2312" w:eastAsia="楷体_GB2312"/>
          <w:sz w:val="32"/>
          <w:szCs w:val="32"/>
          <w:u w:val="single"/>
        </w:rPr>
        <w:t xml:space="preserve">  　               </w:t>
      </w:r>
      <w:r>
        <w:rPr>
          <w:rFonts w:hint="eastAsia" w:ascii="楷体_GB2312" w:eastAsia="楷体_GB2312"/>
          <w:sz w:val="32"/>
          <w:szCs w:val="32"/>
        </w:rPr>
        <w:t>（单位公章）</w:t>
      </w:r>
    </w:p>
    <w:p w14:paraId="0A3E5D8B">
      <w:pPr>
        <w:pBdr>
          <w:bottom w:val="single" w:color="auto" w:sz="6" w:space="1"/>
        </w:pBdr>
        <w:spacing w:line="640" w:lineRule="exact"/>
        <w:ind w:left="5280" w:hanging="5280" w:hangingChars="1650"/>
        <w:rPr>
          <w:rFonts w:hint="eastAsia" w:ascii="楷体_GB2312" w:eastAsia="楷体_GB2312"/>
          <w:sz w:val="32"/>
          <w:szCs w:val="32"/>
        </w:rPr>
      </w:pPr>
      <w:r>
        <w:rPr>
          <w:rFonts w:hint="eastAsia" w:ascii="楷体_GB2312" w:eastAsia="楷体_GB2312"/>
          <w:sz w:val="32"/>
          <w:szCs w:val="32"/>
        </w:rPr>
        <w:t>　　　　　　　　　　　　　    　年　　　月　　　日</w:t>
      </w:r>
    </w:p>
    <w:p w14:paraId="7AA2B8DB">
      <w:pPr>
        <w:ind w:left="5280" w:hanging="5280" w:hangingChars="1650"/>
        <w:rPr>
          <w:rFonts w:hint="eastAsia" w:ascii="楷体_GB2312" w:eastAsia="楷体_GB2312"/>
          <w:sz w:val="32"/>
          <w:szCs w:val="32"/>
        </w:rPr>
      </w:pPr>
    </w:p>
    <w:p w14:paraId="590B522C">
      <w:pPr>
        <w:ind w:left="5280" w:hanging="5280" w:hangingChars="1650"/>
        <w:rPr>
          <w:rFonts w:hint="eastAsia" w:ascii="楷体_GB2312" w:eastAsia="楷体_GB2312"/>
          <w:sz w:val="32"/>
          <w:szCs w:val="32"/>
        </w:rPr>
      </w:pPr>
      <w:r>
        <w:rPr>
          <w:rFonts w:hint="eastAsia" w:ascii="楷体_GB2312" w:eastAsia="楷体_GB2312"/>
          <w:sz w:val="32"/>
          <w:szCs w:val="32"/>
        </w:rPr>
        <w:t>附：</w:t>
      </w:r>
    </w:p>
    <w:p w14:paraId="2D42BFED">
      <w:pPr>
        <w:spacing w:after="156" w:afterLines="50"/>
        <w:ind w:left="5963" w:hanging="5963" w:hangingChars="1650"/>
        <w:jc w:val="center"/>
        <w:rPr>
          <w:rFonts w:hint="eastAsia" w:ascii="楷体_GB2312" w:eastAsia="楷体_GB2312"/>
          <w:b/>
          <w:sz w:val="36"/>
          <w:szCs w:val="36"/>
        </w:rPr>
      </w:pPr>
      <w:r>
        <w:rPr>
          <w:rFonts w:hint="eastAsia" w:ascii="楷体_GB2312" w:eastAsia="楷体_GB2312"/>
          <w:b/>
          <w:sz w:val="36"/>
          <w:szCs w:val="36"/>
        </w:rPr>
        <w:t>供应商联系表</w:t>
      </w:r>
    </w:p>
    <w:tbl>
      <w:tblPr>
        <w:tblStyle w:val="16"/>
        <w:tblW w:w="850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7"/>
        <w:gridCol w:w="1873"/>
        <w:gridCol w:w="1716"/>
        <w:gridCol w:w="2646"/>
      </w:tblGrid>
      <w:tr w14:paraId="7EE9B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noWrap w:val="0"/>
            <w:vAlign w:val="top"/>
          </w:tcPr>
          <w:p w14:paraId="78F5345F">
            <w:pPr>
              <w:rPr>
                <w:rFonts w:hint="eastAsia" w:ascii="楷体" w:hAnsi="楷体" w:eastAsia="楷体" w:cs="楷体"/>
                <w:color w:val="000000"/>
                <w:sz w:val="28"/>
                <w:szCs w:val="28"/>
              </w:rPr>
            </w:pPr>
            <w:r>
              <w:rPr>
                <w:rFonts w:hint="eastAsia" w:ascii="楷体" w:hAnsi="楷体" w:eastAsia="楷体" w:cs="楷体"/>
                <w:color w:val="000000"/>
                <w:sz w:val="28"/>
                <w:szCs w:val="28"/>
              </w:rPr>
              <w:t>单位名称</w:t>
            </w:r>
          </w:p>
        </w:tc>
        <w:tc>
          <w:tcPr>
            <w:tcW w:w="6235" w:type="dxa"/>
            <w:gridSpan w:val="3"/>
            <w:noWrap w:val="0"/>
            <w:vAlign w:val="top"/>
          </w:tcPr>
          <w:p w14:paraId="2072B61D">
            <w:pPr>
              <w:jc w:val="center"/>
              <w:rPr>
                <w:rFonts w:hint="eastAsia" w:ascii="楷体" w:hAnsi="楷体" w:eastAsia="楷体" w:cs="楷体"/>
                <w:color w:val="000000"/>
                <w:sz w:val="28"/>
                <w:szCs w:val="28"/>
              </w:rPr>
            </w:pPr>
          </w:p>
        </w:tc>
      </w:tr>
      <w:tr w14:paraId="5CD25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noWrap w:val="0"/>
            <w:vAlign w:val="top"/>
          </w:tcPr>
          <w:p w14:paraId="0E383892">
            <w:pPr>
              <w:rPr>
                <w:rFonts w:hint="eastAsia" w:ascii="楷体" w:hAnsi="楷体" w:eastAsia="楷体" w:cs="楷体"/>
                <w:color w:val="000000"/>
                <w:sz w:val="28"/>
                <w:szCs w:val="28"/>
              </w:rPr>
            </w:pPr>
            <w:r>
              <w:rPr>
                <w:rFonts w:hint="eastAsia" w:ascii="楷体" w:hAnsi="楷体" w:eastAsia="楷体" w:cs="楷体"/>
                <w:color w:val="000000"/>
                <w:sz w:val="28"/>
                <w:szCs w:val="28"/>
              </w:rPr>
              <w:t>单位地址</w:t>
            </w:r>
          </w:p>
        </w:tc>
        <w:tc>
          <w:tcPr>
            <w:tcW w:w="6235" w:type="dxa"/>
            <w:gridSpan w:val="3"/>
            <w:noWrap w:val="0"/>
            <w:vAlign w:val="top"/>
          </w:tcPr>
          <w:p w14:paraId="37865136">
            <w:pPr>
              <w:jc w:val="center"/>
              <w:rPr>
                <w:rFonts w:hint="eastAsia" w:ascii="楷体" w:hAnsi="楷体" w:eastAsia="楷体" w:cs="楷体"/>
                <w:color w:val="000000"/>
                <w:sz w:val="28"/>
                <w:szCs w:val="28"/>
              </w:rPr>
            </w:pPr>
          </w:p>
        </w:tc>
      </w:tr>
      <w:tr w14:paraId="34587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noWrap w:val="0"/>
            <w:vAlign w:val="top"/>
          </w:tcPr>
          <w:p w14:paraId="7364BDC7">
            <w:pPr>
              <w:rPr>
                <w:rFonts w:hint="eastAsia" w:ascii="楷体" w:hAnsi="楷体" w:eastAsia="楷体" w:cs="楷体"/>
                <w:color w:val="000000"/>
                <w:sz w:val="28"/>
                <w:szCs w:val="28"/>
              </w:rPr>
            </w:pPr>
            <w:r>
              <w:rPr>
                <w:rFonts w:hint="eastAsia" w:ascii="楷体" w:hAnsi="楷体" w:eastAsia="楷体" w:cs="楷体"/>
                <w:color w:val="000000"/>
                <w:sz w:val="28"/>
                <w:szCs w:val="28"/>
              </w:rPr>
              <w:t>法定代表人</w:t>
            </w:r>
          </w:p>
        </w:tc>
        <w:tc>
          <w:tcPr>
            <w:tcW w:w="1873" w:type="dxa"/>
            <w:noWrap w:val="0"/>
            <w:vAlign w:val="top"/>
          </w:tcPr>
          <w:p w14:paraId="4E200951">
            <w:pPr>
              <w:jc w:val="center"/>
              <w:rPr>
                <w:rFonts w:hint="eastAsia" w:ascii="楷体" w:hAnsi="楷体" w:eastAsia="楷体" w:cs="楷体"/>
                <w:color w:val="000000"/>
                <w:sz w:val="28"/>
                <w:szCs w:val="28"/>
              </w:rPr>
            </w:pPr>
          </w:p>
        </w:tc>
        <w:tc>
          <w:tcPr>
            <w:tcW w:w="1716" w:type="dxa"/>
            <w:noWrap w:val="0"/>
            <w:vAlign w:val="top"/>
          </w:tcPr>
          <w:p w14:paraId="6D4482C5">
            <w:pPr>
              <w:rPr>
                <w:rFonts w:hint="eastAsia" w:ascii="楷体" w:hAnsi="楷体" w:eastAsia="楷体" w:cs="楷体"/>
                <w:color w:val="000000"/>
                <w:sz w:val="28"/>
                <w:szCs w:val="28"/>
              </w:rPr>
            </w:pPr>
            <w:r>
              <w:rPr>
                <w:rFonts w:hint="eastAsia" w:ascii="楷体" w:hAnsi="楷体" w:eastAsia="楷体" w:cs="楷体"/>
                <w:color w:val="000000"/>
                <w:sz w:val="28"/>
                <w:szCs w:val="28"/>
              </w:rPr>
              <w:t>单位电话</w:t>
            </w:r>
          </w:p>
        </w:tc>
        <w:tc>
          <w:tcPr>
            <w:tcW w:w="2646" w:type="dxa"/>
            <w:noWrap w:val="0"/>
            <w:vAlign w:val="top"/>
          </w:tcPr>
          <w:p w14:paraId="03E5DD9F">
            <w:pPr>
              <w:jc w:val="center"/>
              <w:rPr>
                <w:rFonts w:hint="eastAsia" w:ascii="楷体" w:hAnsi="楷体" w:eastAsia="楷体" w:cs="楷体"/>
                <w:color w:val="000000"/>
                <w:sz w:val="28"/>
                <w:szCs w:val="28"/>
              </w:rPr>
            </w:pPr>
          </w:p>
        </w:tc>
      </w:tr>
      <w:tr w14:paraId="0C94C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noWrap w:val="0"/>
            <w:vAlign w:val="top"/>
          </w:tcPr>
          <w:p w14:paraId="42D985E4">
            <w:pPr>
              <w:rPr>
                <w:rFonts w:hint="eastAsia" w:ascii="楷体" w:hAnsi="楷体" w:eastAsia="楷体" w:cs="楷体"/>
                <w:color w:val="000000"/>
                <w:sz w:val="28"/>
                <w:szCs w:val="28"/>
              </w:rPr>
            </w:pPr>
            <w:r>
              <w:rPr>
                <w:rFonts w:hint="eastAsia" w:ascii="楷体" w:hAnsi="楷体" w:eastAsia="楷体" w:cs="楷体"/>
                <w:color w:val="000000"/>
                <w:sz w:val="28"/>
                <w:szCs w:val="28"/>
              </w:rPr>
              <w:t>项目联系人</w:t>
            </w:r>
          </w:p>
        </w:tc>
        <w:tc>
          <w:tcPr>
            <w:tcW w:w="1873" w:type="dxa"/>
            <w:noWrap w:val="0"/>
            <w:vAlign w:val="top"/>
          </w:tcPr>
          <w:p w14:paraId="39FAB4F0">
            <w:pPr>
              <w:jc w:val="center"/>
              <w:rPr>
                <w:rFonts w:hint="eastAsia" w:ascii="楷体" w:hAnsi="楷体" w:eastAsia="楷体" w:cs="楷体"/>
                <w:color w:val="000000"/>
                <w:sz w:val="28"/>
                <w:szCs w:val="28"/>
              </w:rPr>
            </w:pPr>
          </w:p>
        </w:tc>
        <w:tc>
          <w:tcPr>
            <w:tcW w:w="1716" w:type="dxa"/>
            <w:noWrap w:val="0"/>
            <w:vAlign w:val="top"/>
          </w:tcPr>
          <w:p w14:paraId="30CF9007">
            <w:pPr>
              <w:rPr>
                <w:rFonts w:hint="eastAsia" w:ascii="楷体" w:hAnsi="楷体" w:eastAsia="楷体" w:cs="楷体"/>
                <w:color w:val="000000"/>
                <w:sz w:val="28"/>
                <w:szCs w:val="28"/>
              </w:rPr>
            </w:pPr>
            <w:r>
              <w:rPr>
                <w:rFonts w:hint="eastAsia" w:ascii="楷体" w:hAnsi="楷体" w:eastAsia="楷体" w:cs="楷体"/>
                <w:color w:val="000000"/>
                <w:sz w:val="28"/>
                <w:szCs w:val="28"/>
              </w:rPr>
              <w:t>联系电话</w:t>
            </w:r>
          </w:p>
        </w:tc>
        <w:tc>
          <w:tcPr>
            <w:tcW w:w="2646" w:type="dxa"/>
            <w:noWrap w:val="0"/>
            <w:vAlign w:val="top"/>
          </w:tcPr>
          <w:p w14:paraId="61003668">
            <w:pPr>
              <w:jc w:val="center"/>
              <w:rPr>
                <w:rFonts w:hint="eastAsia" w:ascii="楷体" w:hAnsi="楷体" w:eastAsia="楷体" w:cs="楷体"/>
                <w:color w:val="000000"/>
                <w:sz w:val="28"/>
                <w:szCs w:val="28"/>
              </w:rPr>
            </w:pPr>
          </w:p>
        </w:tc>
      </w:tr>
      <w:tr w14:paraId="6FCDA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4" w:hRule="atLeast"/>
        </w:trPr>
        <w:tc>
          <w:tcPr>
            <w:tcW w:w="2267" w:type="dxa"/>
            <w:noWrap w:val="0"/>
            <w:vAlign w:val="center"/>
          </w:tcPr>
          <w:p w14:paraId="3BC5FB6C">
            <w:pPr>
              <w:jc w:val="center"/>
              <w:rPr>
                <w:rFonts w:hint="eastAsia" w:ascii="楷体" w:hAnsi="楷体" w:eastAsia="楷体" w:cs="楷体"/>
                <w:color w:val="000000"/>
                <w:sz w:val="28"/>
                <w:szCs w:val="28"/>
              </w:rPr>
            </w:pPr>
            <w:r>
              <w:rPr>
                <w:rFonts w:hint="eastAsia" w:ascii="楷体" w:hAnsi="楷体" w:eastAsia="楷体" w:cs="楷体"/>
                <w:color w:val="000000"/>
                <w:sz w:val="28"/>
                <w:szCs w:val="28"/>
              </w:rPr>
              <w:t>企业简介</w:t>
            </w:r>
          </w:p>
        </w:tc>
        <w:tc>
          <w:tcPr>
            <w:tcW w:w="6235" w:type="dxa"/>
            <w:gridSpan w:val="3"/>
            <w:noWrap w:val="0"/>
            <w:vAlign w:val="top"/>
          </w:tcPr>
          <w:p w14:paraId="1669F4BA">
            <w:pPr>
              <w:pStyle w:val="5"/>
              <w:rPr>
                <w:rFonts w:hint="eastAsia"/>
                <w:sz w:val="28"/>
                <w:szCs w:val="28"/>
              </w:rPr>
            </w:pPr>
          </w:p>
        </w:tc>
      </w:tr>
    </w:tbl>
    <w:p w14:paraId="7167FFFF">
      <w:pPr>
        <w:spacing w:line="320" w:lineRule="exact"/>
        <w:rPr>
          <w:rFonts w:hint="eastAsia" w:ascii="楷体_GB2312" w:eastAsia="楷体_GB2312"/>
          <w:sz w:val="28"/>
          <w:szCs w:val="28"/>
        </w:rPr>
      </w:pPr>
      <w:r>
        <w:rPr>
          <w:rFonts w:hint="eastAsia" w:ascii="楷体_GB2312" w:eastAsia="楷体_GB2312"/>
          <w:sz w:val="28"/>
          <w:szCs w:val="28"/>
        </w:rPr>
        <w:t>备注：请如实填写《供应商参加</w:t>
      </w:r>
      <w:r>
        <w:rPr>
          <w:rFonts w:hint="eastAsia" w:ascii="楷体_GB2312" w:eastAsia="楷体_GB2312"/>
          <w:sz w:val="28"/>
          <w:szCs w:val="28"/>
          <w:lang w:val="en-US" w:eastAsia="zh-CN"/>
        </w:rPr>
        <w:t>调研</w:t>
      </w:r>
      <w:r>
        <w:rPr>
          <w:rFonts w:hint="eastAsia" w:ascii="楷体_GB2312" w:eastAsia="楷体_GB2312"/>
          <w:sz w:val="28"/>
          <w:szCs w:val="28"/>
        </w:rPr>
        <w:t>确认函》并盖章扫描，并将扫描的加盖公章的确认函和营业执照复印件及授权委托书于202</w:t>
      </w:r>
      <w:r>
        <w:rPr>
          <w:rFonts w:hint="eastAsia" w:ascii="楷体_GB2312" w:eastAsia="楷体_GB2312"/>
          <w:sz w:val="28"/>
          <w:szCs w:val="28"/>
          <w:lang w:val="en-US" w:eastAsia="zh-CN"/>
        </w:rPr>
        <w:t>6</w:t>
      </w:r>
      <w:r>
        <w:rPr>
          <w:rFonts w:hint="eastAsia" w:ascii="楷体_GB2312" w:eastAsia="楷体_GB2312"/>
          <w:sz w:val="28"/>
          <w:szCs w:val="28"/>
        </w:rPr>
        <w:t>年</w:t>
      </w:r>
      <w:r>
        <w:rPr>
          <w:rFonts w:hint="eastAsia" w:ascii="楷体_GB2312" w:eastAsia="楷体_GB2312"/>
          <w:sz w:val="28"/>
          <w:szCs w:val="28"/>
          <w:lang w:val="en-US" w:eastAsia="zh-CN"/>
        </w:rPr>
        <w:t>8</w:t>
      </w:r>
      <w:r>
        <w:rPr>
          <w:rFonts w:hint="eastAsia" w:ascii="楷体_GB2312" w:eastAsia="楷体_GB2312"/>
          <w:sz w:val="28"/>
          <w:szCs w:val="28"/>
        </w:rPr>
        <w:t>月</w:t>
      </w:r>
      <w:r>
        <w:rPr>
          <w:rFonts w:hint="eastAsia" w:ascii="楷体_GB2312" w:eastAsia="楷体_GB2312"/>
          <w:sz w:val="28"/>
          <w:szCs w:val="28"/>
          <w:lang w:val="en-US" w:eastAsia="zh-CN"/>
        </w:rPr>
        <w:t>16</w:t>
      </w:r>
      <w:r>
        <w:rPr>
          <w:rFonts w:hint="eastAsia" w:ascii="楷体_GB2312" w:eastAsia="楷体_GB2312"/>
          <w:sz w:val="28"/>
          <w:szCs w:val="28"/>
        </w:rPr>
        <w:t>日</w:t>
      </w:r>
      <w:r>
        <w:rPr>
          <w:rFonts w:hint="eastAsia" w:ascii="楷体_GB2312" w:eastAsia="楷体_GB2312"/>
          <w:sz w:val="28"/>
          <w:szCs w:val="28"/>
          <w:lang w:val="en-US" w:eastAsia="zh-CN"/>
        </w:rPr>
        <w:t>17：30</w:t>
      </w:r>
      <w:r>
        <w:rPr>
          <w:rFonts w:hint="eastAsia" w:ascii="楷体_GB2312" w:eastAsia="楷体_GB2312"/>
          <w:sz w:val="28"/>
          <w:szCs w:val="28"/>
        </w:rPr>
        <w:t>前发送至电子邮箱（50891671@qq.com）（联系电话：0514-82099552）。</w:t>
      </w:r>
      <w:r>
        <w:rPr>
          <w:rFonts w:ascii="楷体_GB2312" w:eastAsia="楷体_GB2312"/>
          <w:sz w:val="28"/>
          <w:szCs w:val="28"/>
        </w:rPr>
        <w:t>邮件名称为投标公司名称+所投项目名称，未按规定格式填写发送视为无效报名。</w:t>
      </w:r>
    </w:p>
    <w:p w14:paraId="19938069">
      <w:pPr>
        <w:pStyle w:val="15"/>
        <w:rPr>
          <w:rFonts w:ascii="宋体" w:hAnsi="宋体" w:cs="宋体"/>
          <w:sz w:val="28"/>
          <w:szCs w:val="28"/>
        </w:rPr>
      </w:pPr>
    </w:p>
    <w:p w14:paraId="31F318ED">
      <w:pPr>
        <w:adjustRightInd w:val="0"/>
        <w:snapToGrid w:val="0"/>
        <w:spacing w:line="440" w:lineRule="exact"/>
        <w:contextualSpacing/>
        <w:jc w:val="center"/>
        <w:rPr>
          <w:rFonts w:hint="eastAsia"/>
          <w:b/>
          <w:sz w:val="36"/>
          <w:szCs w:val="36"/>
        </w:rPr>
      </w:pPr>
    </w:p>
    <w:p w14:paraId="309EF602">
      <w:pPr>
        <w:adjustRightInd w:val="0"/>
        <w:snapToGrid w:val="0"/>
        <w:spacing w:line="440" w:lineRule="exact"/>
        <w:contextualSpacing/>
        <w:jc w:val="center"/>
        <w:rPr>
          <w:rFonts w:hint="eastAsia"/>
          <w:b/>
          <w:sz w:val="36"/>
          <w:szCs w:val="36"/>
        </w:rPr>
      </w:pPr>
    </w:p>
    <w:p w14:paraId="7B776672">
      <w:pPr>
        <w:adjustRightInd w:val="0"/>
        <w:snapToGrid w:val="0"/>
        <w:spacing w:line="440" w:lineRule="exact"/>
        <w:contextualSpacing/>
        <w:jc w:val="center"/>
        <w:rPr>
          <w:rFonts w:hint="eastAsia"/>
          <w:b/>
          <w:sz w:val="36"/>
          <w:szCs w:val="36"/>
        </w:rPr>
      </w:pPr>
    </w:p>
    <w:p w14:paraId="0EE5D2BF">
      <w:pPr>
        <w:adjustRightInd w:val="0"/>
        <w:snapToGrid w:val="0"/>
        <w:spacing w:line="440" w:lineRule="exact"/>
        <w:contextualSpacing/>
        <w:jc w:val="center"/>
        <w:rPr>
          <w:b/>
          <w:sz w:val="36"/>
          <w:szCs w:val="36"/>
        </w:rPr>
      </w:pPr>
      <w:r>
        <w:rPr>
          <w:rFonts w:hint="eastAsia"/>
          <w:b/>
          <w:sz w:val="36"/>
          <w:szCs w:val="36"/>
        </w:rPr>
        <w:t>（二）营业执照副本</w:t>
      </w:r>
    </w:p>
    <w:p w14:paraId="12D27F73">
      <w:pPr>
        <w:adjustRightInd w:val="0"/>
        <w:snapToGrid w:val="0"/>
        <w:spacing w:line="440" w:lineRule="exact"/>
        <w:contextualSpacing/>
      </w:pPr>
    </w:p>
    <w:p w14:paraId="21034A52">
      <w:pPr>
        <w:pStyle w:val="15"/>
      </w:pPr>
    </w:p>
    <w:p w14:paraId="67FE4DC1">
      <w:pPr>
        <w:pStyle w:val="15"/>
      </w:pPr>
    </w:p>
    <w:p w14:paraId="5AB27F9B">
      <w:pPr>
        <w:pStyle w:val="15"/>
      </w:pPr>
    </w:p>
    <w:p w14:paraId="2F9E9805">
      <w:pPr>
        <w:pStyle w:val="15"/>
      </w:pPr>
    </w:p>
    <w:p w14:paraId="3DB5FC03">
      <w:pPr>
        <w:pStyle w:val="15"/>
      </w:pPr>
    </w:p>
    <w:p w14:paraId="298628BA">
      <w:pPr>
        <w:pStyle w:val="15"/>
      </w:pPr>
    </w:p>
    <w:p w14:paraId="7E817CCA">
      <w:pPr>
        <w:pStyle w:val="15"/>
      </w:pPr>
    </w:p>
    <w:p w14:paraId="7A4FDA56">
      <w:pPr>
        <w:pStyle w:val="15"/>
      </w:pPr>
    </w:p>
    <w:p w14:paraId="1E296219">
      <w:pPr>
        <w:pStyle w:val="15"/>
      </w:pPr>
    </w:p>
    <w:p w14:paraId="519A8BB5">
      <w:pPr>
        <w:pStyle w:val="15"/>
      </w:pPr>
    </w:p>
    <w:p w14:paraId="4CEA795E">
      <w:pPr>
        <w:pStyle w:val="15"/>
      </w:pPr>
    </w:p>
    <w:p w14:paraId="68F0ED77">
      <w:pPr>
        <w:pStyle w:val="15"/>
      </w:pPr>
    </w:p>
    <w:p w14:paraId="59B44AF6">
      <w:pPr>
        <w:pStyle w:val="15"/>
      </w:pPr>
    </w:p>
    <w:p w14:paraId="5DC5B287">
      <w:pPr>
        <w:pStyle w:val="15"/>
      </w:pPr>
    </w:p>
    <w:p w14:paraId="6C0A20CE">
      <w:pPr>
        <w:pStyle w:val="15"/>
      </w:pPr>
    </w:p>
    <w:p w14:paraId="02AFB7BA">
      <w:pPr>
        <w:pStyle w:val="15"/>
      </w:pPr>
    </w:p>
    <w:p w14:paraId="245A0B44">
      <w:pPr>
        <w:pStyle w:val="15"/>
      </w:pPr>
    </w:p>
    <w:p w14:paraId="22BA3677">
      <w:pPr>
        <w:pStyle w:val="15"/>
      </w:pPr>
    </w:p>
    <w:p w14:paraId="22D773D6">
      <w:pPr>
        <w:pStyle w:val="15"/>
      </w:pPr>
    </w:p>
    <w:p w14:paraId="613AEA1C">
      <w:pPr>
        <w:adjustRightInd w:val="0"/>
        <w:snapToGrid w:val="0"/>
        <w:spacing w:line="440" w:lineRule="exact"/>
        <w:contextualSpacing/>
      </w:pPr>
    </w:p>
    <w:p w14:paraId="3058AC3B">
      <w:pPr>
        <w:pStyle w:val="6"/>
      </w:pPr>
    </w:p>
    <w:p w14:paraId="2F02844C">
      <w:pPr>
        <w:pStyle w:val="5"/>
      </w:pPr>
    </w:p>
    <w:p w14:paraId="6245F227"/>
    <w:p w14:paraId="3B050C9C">
      <w:pPr>
        <w:pStyle w:val="6"/>
      </w:pPr>
    </w:p>
    <w:p w14:paraId="45989042">
      <w:pPr>
        <w:pStyle w:val="5"/>
      </w:pPr>
    </w:p>
    <w:p w14:paraId="787398C0"/>
    <w:p w14:paraId="6DA4330E">
      <w:pPr>
        <w:pStyle w:val="6"/>
      </w:pPr>
    </w:p>
    <w:p w14:paraId="2FAA05B8">
      <w:pPr>
        <w:pStyle w:val="5"/>
      </w:pPr>
    </w:p>
    <w:p w14:paraId="5ED770D4"/>
    <w:p w14:paraId="3BE22F0A">
      <w:pPr>
        <w:pStyle w:val="6"/>
      </w:pPr>
    </w:p>
    <w:p w14:paraId="2B957CF9">
      <w:pPr>
        <w:pStyle w:val="5"/>
      </w:pPr>
    </w:p>
    <w:p w14:paraId="1968E8BE"/>
    <w:p w14:paraId="31FB4528">
      <w:pPr>
        <w:pStyle w:val="6"/>
      </w:pPr>
    </w:p>
    <w:p w14:paraId="4A22D4C3">
      <w:pPr>
        <w:pStyle w:val="5"/>
      </w:pPr>
    </w:p>
    <w:p w14:paraId="3C10BE3B"/>
    <w:p w14:paraId="532E8B85">
      <w:pPr>
        <w:pStyle w:val="6"/>
      </w:pPr>
    </w:p>
    <w:p w14:paraId="5BE38182">
      <w:pPr>
        <w:pStyle w:val="5"/>
      </w:pPr>
    </w:p>
    <w:p w14:paraId="4022648E"/>
    <w:p w14:paraId="630B8B27">
      <w:pPr>
        <w:pStyle w:val="6"/>
      </w:pPr>
    </w:p>
    <w:p w14:paraId="05474FC2">
      <w:pPr>
        <w:spacing w:line="460" w:lineRule="exact"/>
        <w:ind w:firstLine="542" w:firstLineChars="150"/>
        <w:rPr>
          <w:rFonts w:ascii="宋体" w:hAnsi="宋体"/>
          <w:b/>
          <w:bCs/>
          <w:sz w:val="36"/>
          <w:szCs w:val="36"/>
        </w:rPr>
      </w:pPr>
      <w:r>
        <w:rPr>
          <w:rFonts w:hint="eastAsia" w:ascii="宋体" w:hAnsi="宋体"/>
          <w:b/>
          <w:sz w:val="36"/>
          <w:szCs w:val="36"/>
        </w:rPr>
        <w:t>（三）参加本次采购活动前 3 年内在经营活动中没有重大违法记</w:t>
      </w:r>
      <w:r>
        <w:rPr>
          <w:rFonts w:hint="eastAsia" w:ascii="宋体" w:hAnsi="宋体"/>
          <w:b/>
          <w:bCs/>
          <w:sz w:val="36"/>
          <w:szCs w:val="36"/>
        </w:rPr>
        <w:t>录的书面声明</w:t>
      </w:r>
    </w:p>
    <w:p w14:paraId="7F21ECA8">
      <w:pPr>
        <w:pStyle w:val="3"/>
        <w:spacing w:line="440" w:lineRule="exact"/>
        <w:ind w:firstLine="0" w:firstLineChars="0"/>
        <w:jc w:val="center"/>
        <w:rPr>
          <w:b/>
          <w:sz w:val="24"/>
        </w:rPr>
      </w:pPr>
      <w:r>
        <w:rPr>
          <w:rFonts w:hint="eastAsia"/>
          <w:b/>
          <w:sz w:val="24"/>
        </w:rPr>
        <w:t>(参考格式)</w:t>
      </w:r>
    </w:p>
    <w:p w14:paraId="4B580249">
      <w:pPr>
        <w:spacing w:after="319" w:afterLines="100" w:line="360" w:lineRule="auto"/>
        <w:jc w:val="center"/>
        <w:rPr>
          <w:rFonts w:ascii="宋体" w:hAnsi="宋体"/>
          <w:b/>
          <w:bCs/>
          <w:szCs w:val="21"/>
        </w:rPr>
      </w:pPr>
    </w:p>
    <w:p w14:paraId="74221C6A">
      <w:pPr>
        <w:spacing w:after="319" w:afterLines="100" w:line="360" w:lineRule="auto"/>
        <w:jc w:val="center"/>
        <w:rPr>
          <w:rFonts w:ascii="宋体" w:hAnsi="宋体"/>
          <w:b/>
          <w:bCs/>
          <w:sz w:val="24"/>
        </w:rPr>
      </w:pPr>
      <w:r>
        <w:rPr>
          <w:rFonts w:hint="eastAsia" w:ascii="宋体" w:hAnsi="宋体"/>
          <w:b/>
          <w:bCs/>
          <w:sz w:val="24"/>
        </w:rPr>
        <w:t>声  明</w:t>
      </w:r>
    </w:p>
    <w:p w14:paraId="6AEBE184">
      <w:pPr>
        <w:adjustRightInd w:val="0"/>
        <w:snapToGrid w:val="0"/>
        <w:spacing w:line="440" w:lineRule="exact"/>
        <w:ind w:firstLine="480" w:firstLineChars="200"/>
        <w:contextualSpacing/>
        <w:rPr>
          <w:rFonts w:ascii="宋体" w:hAnsi="宋体"/>
          <w:bCs/>
          <w:sz w:val="24"/>
        </w:rPr>
      </w:pPr>
      <w:r>
        <w:rPr>
          <w:rFonts w:hint="eastAsia" w:ascii="宋体" w:hAnsi="宋体"/>
          <w:bCs/>
          <w:sz w:val="24"/>
        </w:rPr>
        <w:t>我公司郑重声明：参加本次采购活动前 3 年内，我公司在经营活动中没有因违法经营受到刑事处罚或者责令停产停业、吊销许可证或者执照、较大数额罚款等行政处罚。</w:t>
      </w:r>
    </w:p>
    <w:p w14:paraId="4EBCE1CC">
      <w:pPr>
        <w:adjustRightInd w:val="0"/>
        <w:snapToGrid w:val="0"/>
        <w:spacing w:line="440" w:lineRule="exact"/>
        <w:contextualSpacing/>
        <w:rPr>
          <w:rFonts w:ascii="宋体" w:hAnsi="宋体"/>
          <w:bCs/>
          <w:sz w:val="24"/>
        </w:rPr>
      </w:pPr>
    </w:p>
    <w:p w14:paraId="6C6D583D">
      <w:pPr>
        <w:pStyle w:val="15"/>
        <w:rPr>
          <w:rFonts w:ascii="宋体" w:hAnsi="宋体"/>
          <w:bCs/>
          <w:sz w:val="24"/>
        </w:rPr>
      </w:pPr>
    </w:p>
    <w:p w14:paraId="716BAB81">
      <w:pPr>
        <w:pStyle w:val="15"/>
        <w:rPr>
          <w:rFonts w:ascii="宋体" w:hAnsi="宋体"/>
          <w:bCs/>
          <w:sz w:val="24"/>
        </w:rPr>
      </w:pPr>
    </w:p>
    <w:p w14:paraId="3A1F915D">
      <w:pPr>
        <w:pStyle w:val="15"/>
        <w:rPr>
          <w:rFonts w:ascii="宋体" w:hAnsi="宋体"/>
          <w:bCs/>
          <w:sz w:val="24"/>
        </w:rPr>
      </w:pPr>
    </w:p>
    <w:p w14:paraId="3A71BC0C">
      <w:pPr>
        <w:pStyle w:val="15"/>
        <w:rPr>
          <w:rFonts w:ascii="宋体" w:hAnsi="宋体"/>
          <w:bCs/>
          <w:sz w:val="24"/>
        </w:rPr>
      </w:pPr>
    </w:p>
    <w:p w14:paraId="6184597E">
      <w:pPr>
        <w:adjustRightInd w:val="0"/>
        <w:snapToGrid w:val="0"/>
        <w:spacing w:line="440" w:lineRule="exact"/>
        <w:ind w:firstLine="4080" w:firstLineChars="1700"/>
        <w:contextualSpacing/>
        <w:rPr>
          <w:rFonts w:ascii="宋体" w:hAnsi="宋体"/>
          <w:bCs/>
          <w:sz w:val="24"/>
        </w:rPr>
      </w:pPr>
      <w:r>
        <w:rPr>
          <w:rFonts w:hint="eastAsia" w:ascii="宋体" w:hAnsi="宋体"/>
          <w:bCs/>
          <w:sz w:val="24"/>
        </w:rPr>
        <w:t>投标人名称（公章）：</w:t>
      </w:r>
    </w:p>
    <w:p w14:paraId="45A12EFE">
      <w:pPr>
        <w:adjustRightInd w:val="0"/>
        <w:snapToGrid w:val="0"/>
        <w:spacing w:line="440" w:lineRule="exact"/>
        <w:ind w:firstLine="4080" w:firstLineChars="1700"/>
        <w:contextualSpacing/>
        <w:rPr>
          <w:rFonts w:ascii="宋体" w:hAnsi="宋体"/>
          <w:bCs/>
          <w:sz w:val="24"/>
        </w:rPr>
      </w:pPr>
      <w:r>
        <w:rPr>
          <w:rFonts w:hint="eastAsia" w:ascii="宋体" w:hAnsi="宋体"/>
          <w:bCs/>
          <w:sz w:val="24"/>
        </w:rPr>
        <w:t>法定代表人或授权代表签字：</w:t>
      </w:r>
    </w:p>
    <w:p w14:paraId="0AB28A4D">
      <w:pPr>
        <w:adjustRightInd w:val="0"/>
        <w:snapToGrid w:val="0"/>
        <w:spacing w:line="440" w:lineRule="exact"/>
        <w:ind w:firstLine="4080" w:firstLineChars="1700"/>
        <w:contextualSpacing/>
        <w:rPr>
          <w:rFonts w:ascii="宋体" w:hAnsi="宋体"/>
          <w:bCs/>
          <w:sz w:val="24"/>
        </w:rPr>
      </w:pPr>
      <w:r>
        <w:rPr>
          <w:rFonts w:hint="eastAsia" w:ascii="宋体" w:hAnsi="宋体"/>
          <w:bCs/>
          <w:sz w:val="24"/>
        </w:rPr>
        <w:t>日   期：   年  月  日</w:t>
      </w:r>
    </w:p>
    <w:p w14:paraId="57DDFC8F">
      <w:pPr>
        <w:pStyle w:val="9"/>
        <w:jc w:val="center"/>
        <w:rPr>
          <w:rFonts w:asciiTheme="minorEastAsia" w:hAnsiTheme="minorEastAsia" w:eastAsiaTheme="minorEastAsia"/>
          <w:b/>
          <w:sz w:val="36"/>
        </w:rPr>
      </w:pPr>
    </w:p>
    <w:p w14:paraId="3CAA7CE2">
      <w:pPr>
        <w:pStyle w:val="9"/>
        <w:jc w:val="center"/>
        <w:rPr>
          <w:rFonts w:asciiTheme="minorEastAsia" w:hAnsiTheme="minorEastAsia" w:eastAsiaTheme="minorEastAsia"/>
          <w:b/>
          <w:sz w:val="36"/>
        </w:rPr>
      </w:pPr>
    </w:p>
    <w:p w14:paraId="14F95354">
      <w:pPr>
        <w:pStyle w:val="9"/>
        <w:jc w:val="center"/>
        <w:rPr>
          <w:rFonts w:asciiTheme="minorEastAsia" w:hAnsiTheme="minorEastAsia" w:eastAsiaTheme="minorEastAsia"/>
          <w:b/>
          <w:sz w:val="36"/>
        </w:rPr>
      </w:pPr>
    </w:p>
    <w:p w14:paraId="0F61B7F2">
      <w:pPr>
        <w:pStyle w:val="9"/>
        <w:jc w:val="center"/>
        <w:rPr>
          <w:rFonts w:asciiTheme="minorEastAsia" w:hAnsiTheme="minorEastAsia" w:eastAsiaTheme="minorEastAsia"/>
          <w:b/>
          <w:sz w:val="36"/>
        </w:rPr>
      </w:pPr>
    </w:p>
    <w:p w14:paraId="6F9C8D3F">
      <w:pPr>
        <w:pStyle w:val="9"/>
        <w:jc w:val="center"/>
        <w:rPr>
          <w:rFonts w:asciiTheme="minorEastAsia" w:hAnsiTheme="minorEastAsia" w:eastAsiaTheme="minorEastAsia"/>
          <w:b/>
          <w:sz w:val="36"/>
        </w:rPr>
      </w:pPr>
    </w:p>
    <w:p w14:paraId="6664D9C6">
      <w:pPr>
        <w:pStyle w:val="9"/>
        <w:jc w:val="center"/>
        <w:rPr>
          <w:rFonts w:asciiTheme="minorEastAsia" w:hAnsiTheme="minorEastAsia" w:eastAsiaTheme="minorEastAsia"/>
          <w:b/>
          <w:sz w:val="36"/>
        </w:rPr>
      </w:pPr>
    </w:p>
    <w:p w14:paraId="63E74CE1">
      <w:pPr>
        <w:pStyle w:val="9"/>
        <w:jc w:val="center"/>
        <w:rPr>
          <w:rFonts w:asciiTheme="minorEastAsia" w:hAnsiTheme="minorEastAsia" w:eastAsiaTheme="minorEastAsia"/>
          <w:b/>
          <w:sz w:val="36"/>
        </w:rPr>
      </w:pPr>
    </w:p>
    <w:p w14:paraId="59112641">
      <w:pPr>
        <w:pStyle w:val="9"/>
        <w:jc w:val="center"/>
        <w:rPr>
          <w:rFonts w:asciiTheme="minorEastAsia" w:hAnsiTheme="minorEastAsia" w:eastAsiaTheme="minorEastAsia"/>
          <w:b/>
          <w:sz w:val="36"/>
        </w:rPr>
      </w:pPr>
    </w:p>
    <w:p w14:paraId="67E71F41">
      <w:pPr>
        <w:pStyle w:val="9"/>
        <w:jc w:val="center"/>
        <w:rPr>
          <w:rFonts w:asciiTheme="minorEastAsia" w:hAnsiTheme="minorEastAsia" w:eastAsiaTheme="minorEastAsia"/>
          <w:b/>
          <w:sz w:val="36"/>
        </w:rPr>
      </w:pPr>
    </w:p>
    <w:p w14:paraId="73CCA80A">
      <w:pPr>
        <w:pStyle w:val="9"/>
        <w:jc w:val="center"/>
        <w:rPr>
          <w:rFonts w:asciiTheme="minorEastAsia" w:hAnsiTheme="minorEastAsia" w:eastAsiaTheme="minorEastAsia"/>
          <w:b/>
          <w:sz w:val="36"/>
        </w:rPr>
      </w:pPr>
    </w:p>
    <w:p w14:paraId="19B7A5B7">
      <w:pPr>
        <w:pStyle w:val="9"/>
        <w:jc w:val="center"/>
        <w:rPr>
          <w:rFonts w:asciiTheme="minorEastAsia" w:hAnsiTheme="minorEastAsia" w:eastAsiaTheme="minorEastAsia"/>
          <w:b/>
          <w:sz w:val="36"/>
        </w:rPr>
      </w:pPr>
    </w:p>
    <w:p w14:paraId="3DE3F8BE">
      <w:pPr>
        <w:pStyle w:val="9"/>
        <w:jc w:val="center"/>
        <w:rPr>
          <w:rFonts w:asciiTheme="minorEastAsia" w:hAnsiTheme="minorEastAsia" w:eastAsiaTheme="minorEastAsia"/>
          <w:b/>
          <w:sz w:val="36"/>
        </w:rPr>
      </w:pPr>
    </w:p>
    <w:p w14:paraId="457AD63F">
      <w:pPr>
        <w:pStyle w:val="9"/>
        <w:jc w:val="center"/>
        <w:rPr>
          <w:rFonts w:asciiTheme="minorEastAsia" w:hAnsiTheme="minorEastAsia" w:eastAsiaTheme="minorEastAsia"/>
          <w:b/>
          <w:sz w:val="36"/>
        </w:rPr>
      </w:pPr>
    </w:p>
    <w:p w14:paraId="6D21B074">
      <w:pPr>
        <w:pStyle w:val="9"/>
        <w:jc w:val="center"/>
        <w:rPr>
          <w:rFonts w:asciiTheme="minorEastAsia" w:hAnsiTheme="minorEastAsia" w:eastAsiaTheme="minorEastAsia"/>
          <w:b/>
          <w:sz w:val="36"/>
        </w:rPr>
      </w:pPr>
    </w:p>
    <w:p w14:paraId="03C88DBD">
      <w:pPr>
        <w:pStyle w:val="9"/>
        <w:jc w:val="center"/>
        <w:rPr>
          <w:rFonts w:asciiTheme="minorEastAsia" w:hAnsiTheme="minorEastAsia" w:eastAsiaTheme="minorEastAsia"/>
          <w:b/>
          <w:sz w:val="36"/>
        </w:rPr>
      </w:pPr>
      <w:r>
        <w:rPr>
          <w:rFonts w:hint="eastAsia" w:asciiTheme="minorEastAsia" w:hAnsiTheme="minorEastAsia" w:eastAsiaTheme="minorEastAsia"/>
          <w:b/>
          <w:sz w:val="36"/>
        </w:rPr>
        <w:t xml:space="preserve">  （四）“信用中国”网站（www.creditchina.gov.cn）、“中国政府采购网"(www.ccgp.gov.cn)的查询截图</w:t>
      </w:r>
    </w:p>
    <w:p w14:paraId="7008F4C8">
      <w:pPr>
        <w:pStyle w:val="9"/>
        <w:jc w:val="center"/>
        <w:rPr>
          <w:rFonts w:asciiTheme="minorEastAsia" w:hAnsiTheme="minorEastAsia" w:eastAsiaTheme="minorEastAsia"/>
          <w:b/>
          <w:sz w:val="36"/>
        </w:rPr>
      </w:pPr>
    </w:p>
    <w:p w14:paraId="031B2FDE">
      <w:pPr>
        <w:pStyle w:val="9"/>
        <w:rPr>
          <w:rFonts w:asciiTheme="minorEastAsia" w:hAnsiTheme="minorEastAsia" w:eastAsiaTheme="minorEastAsia"/>
          <w:b/>
          <w:sz w:val="36"/>
        </w:rPr>
      </w:pPr>
    </w:p>
    <w:p w14:paraId="6985AB08">
      <w:pPr>
        <w:pStyle w:val="9"/>
        <w:rPr>
          <w:rFonts w:asciiTheme="minorEastAsia" w:hAnsiTheme="minorEastAsia" w:eastAsiaTheme="minorEastAsia"/>
          <w:b/>
          <w:sz w:val="36"/>
        </w:rPr>
      </w:pPr>
    </w:p>
    <w:p w14:paraId="3440F32F">
      <w:pPr>
        <w:pStyle w:val="9"/>
        <w:rPr>
          <w:rFonts w:asciiTheme="minorEastAsia" w:hAnsiTheme="minorEastAsia" w:eastAsiaTheme="minorEastAsia"/>
          <w:b/>
          <w:sz w:val="36"/>
        </w:rPr>
      </w:pPr>
    </w:p>
    <w:p w14:paraId="178C230D">
      <w:pPr>
        <w:pStyle w:val="9"/>
        <w:rPr>
          <w:rFonts w:asciiTheme="minorEastAsia" w:hAnsiTheme="minorEastAsia" w:eastAsiaTheme="minorEastAsia"/>
          <w:b/>
          <w:sz w:val="36"/>
        </w:rPr>
      </w:pPr>
    </w:p>
    <w:p w14:paraId="1722FB98">
      <w:pPr>
        <w:pStyle w:val="9"/>
        <w:rPr>
          <w:rFonts w:asciiTheme="minorEastAsia" w:hAnsiTheme="minorEastAsia" w:eastAsiaTheme="minorEastAsia"/>
          <w:b/>
          <w:sz w:val="36"/>
        </w:rPr>
      </w:pPr>
    </w:p>
    <w:p w14:paraId="67D0E160">
      <w:pPr>
        <w:pStyle w:val="9"/>
        <w:rPr>
          <w:rFonts w:asciiTheme="minorEastAsia" w:hAnsiTheme="minorEastAsia" w:eastAsiaTheme="minorEastAsia"/>
          <w:b/>
          <w:sz w:val="36"/>
        </w:rPr>
      </w:pPr>
    </w:p>
    <w:p w14:paraId="17CD822C">
      <w:pPr>
        <w:pStyle w:val="9"/>
        <w:rPr>
          <w:rFonts w:asciiTheme="minorEastAsia" w:hAnsiTheme="minorEastAsia" w:eastAsiaTheme="minorEastAsia"/>
          <w:b/>
          <w:sz w:val="36"/>
        </w:rPr>
      </w:pPr>
    </w:p>
    <w:p w14:paraId="26213475">
      <w:pPr>
        <w:pStyle w:val="9"/>
        <w:rPr>
          <w:rFonts w:asciiTheme="minorEastAsia" w:hAnsiTheme="minorEastAsia" w:eastAsiaTheme="minorEastAsia"/>
          <w:b/>
          <w:sz w:val="36"/>
        </w:rPr>
      </w:pPr>
    </w:p>
    <w:p w14:paraId="6E0AF748">
      <w:pPr>
        <w:pStyle w:val="9"/>
        <w:rPr>
          <w:rFonts w:asciiTheme="minorEastAsia" w:hAnsiTheme="minorEastAsia" w:eastAsiaTheme="minorEastAsia"/>
          <w:b/>
          <w:sz w:val="36"/>
        </w:rPr>
      </w:pPr>
    </w:p>
    <w:p w14:paraId="15A5EA73">
      <w:pPr>
        <w:pStyle w:val="9"/>
        <w:rPr>
          <w:rFonts w:asciiTheme="minorEastAsia" w:hAnsiTheme="minorEastAsia" w:eastAsiaTheme="minorEastAsia"/>
          <w:b/>
          <w:sz w:val="36"/>
        </w:rPr>
      </w:pPr>
    </w:p>
    <w:p w14:paraId="6F3E798B">
      <w:pPr>
        <w:pStyle w:val="9"/>
        <w:rPr>
          <w:rFonts w:asciiTheme="minorEastAsia" w:hAnsiTheme="minorEastAsia" w:eastAsiaTheme="minorEastAsia"/>
          <w:b/>
          <w:sz w:val="36"/>
        </w:rPr>
      </w:pPr>
    </w:p>
    <w:p w14:paraId="14691C41">
      <w:pPr>
        <w:pStyle w:val="9"/>
        <w:rPr>
          <w:rFonts w:asciiTheme="minorEastAsia" w:hAnsiTheme="minorEastAsia" w:eastAsiaTheme="minorEastAsia"/>
          <w:b/>
          <w:sz w:val="36"/>
        </w:rPr>
      </w:pPr>
    </w:p>
    <w:p w14:paraId="2FA0FE4E">
      <w:pPr>
        <w:pStyle w:val="9"/>
        <w:rPr>
          <w:rFonts w:asciiTheme="minorEastAsia" w:hAnsiTheme="minorEastAsia" w:eastAsiaTheme="minorEastAsia"/>
          <w:b/>
          <w:sz w:val="36"/>
        </w:rPr>
      </w:pPr>
    </w:p>
    <w:p w14:paraId="73C47303">
      <w:pPr>
        <w:pStyle w:val="9"/>
        <w:rPr>
          <w:rFonts w:asciiTheme="minorEastAsia" w:hAnsiTheme="minorEastAsia" w:eastAsiaTheme="minorEastAsia"/>
          <w:b/>
          <w:sz w:val="36"/>
        </w:rPr>
      </w:pPr>
    </w:p>
    <w:p w14:paraId="56AE1927">
      <w:pPr>
        <w:pStyle w:val="9"/>
        <w:rPr>
          <w:rFonts w:asciiTheme="minorEastAsia" w:hAnsiTheme="minorEastAsia" w:eastAsiaTheme="minorEastAsia"/>
          <w:b/>
          <w:sz w:val="36"/>
        </w:rPr>
      </w:pPr>
    </w:p>
    <w:p w14:paraId="143FFD8B">
      <w:pPr>
        <w:pStyle w:val="9"/>
        <w:rPr>
          <w:rFonts w:asciiTheme="minorEastAsia" w:hAnsiTheme="minorEastAsia" w:eastAsiaTheme="minorEastAsia"/>
          <w:b/>
          <w:sz w:val="36"/>
        </w:rPr>
      </w:pPr>
    </w:p>
    <w:p w14:paraId="7B071DDF">
      <w:pPr>
        <w:pStyle w:val="9"/>
        <w:rPr>
          <w:rFonts w:asciiTheme="minorEastAsia" w:hAnsiTheme="minorEastAsia" w:eastAsiaTheme="minorEastAsia"/>
          <w:b/>
          <w:sz w:val="36"/>
        </w:rPr>
      </w:pPr>
    </w:p>
    <w:p w14:paraId="2152174B">
      <w:pPr>
        <w:pStyle w:val="9"/>
        <w:rPr>
          <w:rFonts w:asciiTheme="minorEastAsia" w:hAnsiTheme="minorEastAsia" w:eastAsiaTheme="minorEastAsia"/>
          <w:b/>
          <w:sz w:val="36"/>
        </w:rPr>
      </w:pPr>
    </w:p>
    <w:p w14:paraId="6B89A11B">
      <w:pPr>
        <w:pStyle w:val="9"/>
        <w:rPr>
          <w:rFonts w:asciiTheme="minorEastAsia" w:hAnsiTheme="minorEastAsia" w:eastAsiaTheme="minorEastAsia"/>
          <w:b/>
          <w:sz w:val="36"/>
        </w:rPr>
      </w:pPr>
    </w:p>
    <w:p w14:paraId="6C3E754D">
      <w:pPr>
        <w:pStyle w:val="9"/>
        <w:rPr>
          <w:rFonts w:asciiTheme="minorEastAsia" w:hAnsiTheme="minorEastAsia" w:eastAsiaTheme="minorEastAsia"/>
          <w:b/>
          <w:sz w:val="36"/>
        </w:rPr>
      </w:pPr>
    </w:p>
    <w:p w14:paraId="77C89804">
      <w:pPr>
        <w:pStyle w:val="9"/>
        <w:rPr>
          <w:rFonts w:asciiTheme="minorEastAsia" w:hAnsiTheme="minorEastAsia" w:eastAsiaTheme="minorEastAsia"/>
          <w:b/>
          <w:sz w:val="36"/>
        </w:rPr>
      </w:pPr>
    </w:p>
    <w:p w14:paraId="3762700E">
      <w:pPr>
        <w:pStyle w:val="9"/>
        <w:rPr>
          <w:rFonts w:asciiTheme="minorEastAsia" w:hAnsiTheme="minorEastAsia" w:eastAsiaTheme="minorEastAsia"/>
          <w:b/>
          <w:sz w:val="36"/>
        </w:rPr>
      </w:pPr>
    </w:p>
    <w:p w14:paraId="0A6F741C">
      <w:pPr>
        <w:pStyle w:val="9"/>
        <w:rPr>
          <w:rFonts w:asciiTheme="minorEastAsia" w:hAnsiTheme="minorEastAsia" w:eastAsiaTheme="minorEastAsia"/>
          <w:b/>
          <w:sz w:val="36"/>
        </w:rPr>
      </w:pPr>
    </w:p>
    <w:p w14:paraId="30752DBE">
      <w:pPr>
        <w:pStyle w:val="9"/>
        <w:rPr>
          <w:rFonts w:asciiTheme="minorEastAsia" w:hAnsiTheme="minorEastAsia" w:eastAsiaTheme="minorEastAsia"/>
          <w:b/>
          <w:sz w:val="36"/>
        </w:rPr>
      </w:pPr>
    </w:p>
    <w:p w14:paraId="268D47A0">
      <w:pPr>
        <w:pStyle w:val="9"/>
        <w:rPr>
          <w:rFonts w:asciiTheme="minorEastAsia" w:hAnsiTheme="minorEastAsia" w:eastAsiaTheme="minorEastAsia"/>
          <w:b/>
          <w:sz w:val="36"/>
        </w:rPr>
      </w:pPr>
    </w:p>
    <w:p w14:paraId="6B0FB081">
      <w:pPr>
        <w:pStyle w:val="9"/>
        <w:rPr>
          <w:rFonts w:asciiTheme="minorEastAsia" w:hAnsiTheme="minorEastAsia" w:eastAsiaTheme="minorEastAsia"/>
          <w:b/>
          <w:sz w:val="36"/>
        </w:rPr>
      </w:pPr>
    </w:p>
    <w:p w14:paraId="0C1BE629">
      <w:pPr>
        <w:pStyle w:val="9"/>
        <w:jc w:val="center"/>
        <w:rPr>
          <w:rFonts w:asciiTheme="minorEastAsia" w:hAnsiTheme="minorEastAsia" w:eastAsiaTheme="minorEastAsia"/>
          <w:b/>
          <w:sz w:val="36"/>
        </w:rPr>
      </w:pPr>
      <w:r>
        <w:rPr>
          <w:rFonts w:hint="eastAsia" w:asciiTheme="minorEastAsia" w:hAnsiTheme="minorEastAsia" w:eastAsiaTheme="minorEastAsia"/>
          <w:b/>
          <w:sz w:val="36"/>
        </w:rPr>
        <w:t>（五）法人代表授权委托书</w:t>
      </w:r>
    </w:p>
    <w:p w14:paraId="3D9105BE">
      <w:pPr>
        <w:pStyle w:val="9"/>
        <w:rPr>
          <w:rFonts w:ascii="Times New Roman" w:hAnsi="Times New Roman"/>
          <w:b/>
          <w:sz w:val="36"/>
        </w:rPr>
      </w:pPr>
    </w:p>
    <w:p w14:paraId="7387BB65">
      <w:pPr>
        <w:pStyle w:val="9"/>
        <w:tabs>
          <w:tab w:val="left" w:pos="851"/>
        </w:tabs>
        <w:adjustRightInd w:val="0"/>
        <w:snapToGrid w:val="0"/>
        <w:spacing w:line="440" w:lineRule="exact"/>
        <w:ind w:left="418" w:leftChars="199" w:firstLine="480" w:firstLineChars="2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本授权委托书声明：我</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系</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的法定代表人，现授权委托我单位的(姓名)</w:t>
      </w:r>
      <w:r>
        <w:rPr>
          <w:rFonts w:hint="eastAsia" w:asciiTheme="minorEastAsia" w:hAnsiTheme="minorEastAsia" w:eastAsiaTheme="minorEastAsia"/>
          <w:sz w:val="24"/>
          <w:szCs w:val="24"/>
          <w:u w:val="single"/>
          <w:lang w:val="en-US" w:eastAsia="zh-CN"/>
        </w:rPr>
        <w:t xml:space="preserve">       </w:t>
      </w:r>
      <w:r>
        <w:rPr>
          <w:rFonts w:hint="eastAsia" w:asciiTheme="minorEastAsia" w:hAnsiTheme="minorEastAsia" w:eastAsiaTheme="minorEastAsia"/>
          <w:sz w:val="24"/>
          <w:szCs w:val="24"/>
        </w:rPr>
        <w:t>为我公司代理人。代理人在</w:t>
      </w:r>
      <w:r>
        <w:rPr>
          <w:rFonts w:hint="eastAsia" w:asciiTheme="minorEastAsia" w:hAnsiTheme="minorEastAsia" w:eastAsiaTheme="minorEastAsia"/>
          <w:sz w:val="24"/>
          <w:szCs w:val="24"/>
          <w:u w:val="single"/>
          <w:lang w:val="en-US" w:eastAsia="zh-CN"/>
        </w:rPr>
        <w:t xml:space="preserve">      </w:t>
      </w:r>
      <w:r>
        <w:rPr>
          <w:rFonts w:hint="eastAsia" w:asciiTheme="minorEastAsia" w:hAnsiTheme="minorEastAsia" w:eastAsiaTheme="minorEastAsia"/>
          <w:sz w:val="24"/>
          <w:szCs w:val="24"/>
        </w:rPr>
        <w:t>项目招投标活动中所签署的一切文件和处理与之有关的一切事务，我均予以承认。</w:t>
      </w:r>
    </w:p>
    <w:p w14:paraId="2F845148">
      <w:pPr>
        <w:pStyle w:val="9"/>
        <w:tabs>
          <w:tab w:val="left" w:pos="851"/>
        </w:tabs>
        <w:adjustRightInd w:val="0"/>
        <w:snapToGrid w:val="0"/>
        <w:spacing w:line="440" w:lineRule="exact"/>
        <w:ind w:left="430" w:leftChars="202" w:hanging="6"/>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代理人无转委权。特此委托。</w:t>
      </w:r>
    </w:p>
    <w:p w14:paraId="1459D72D">
      <w:pPr>
        <w:pStyle w:val="9"/>
        <w:adjustRightInd w:val="0"/>
        <w:snapToGrid w:val="0"/>
        <w:spacing w:line="440" w:lineRule="exact"/>
        <w:ind w:firstLine="420"/>
        <w:contextualSpacing/>
        <w:rPr>
          <w:rFonts w:asciiTheme="minorEastAsia" w:hAnsiTheme="minorEastAsia" w:eastAsiaTheme="minorEastAsia"/>
          <w:sz w:val="24"/>
          <w:szCs w:val="24"/>
        </w:rPr>
      </w:pPr>
    </w:p>
    <w:p w14:paraId="725AF624">
      <w:pPr>
        <w:pStyle w:val="9"/>
        <w:adjustRightInd w:val="0"/>
        <w:snapToGrid w:val="0"/>
        <w:spacing w:line="500" w:lineRule="exact"/>
        <w:ind w:firstLine="5040" w:firstLineChars="21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投标人：(盖章)</w:t>
      </w:r>
    </w:p>
    <w:p w14:paraId="4B425260">
      <w:pPr>
        <w:pStyle w:val="9"/>
        <w:adjustRightInd w:val="0"/>
        <w:snapToGrid w:val="0"/>
        <w:spacing w:line="500" w:lineRule="exact"/>
        <w:ind w:firstLine="5040" w:firstLineChars="21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法定代表人：(签字并盖章)</w:t>
      </w:r>
    </w:p>
    <w:p w14:paraId="3531E337">
      <w:pPr>
        <w:pStyle w:val="9"/>
        <w:adjustRightInd w:val="0"/>
        <w:snapToGrid w:val="0"/>
        <w:spacing w:line="500" w:lineRule="exact"/>
        <w:ind w:firstLine="5040" w:firstLineChars="21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日期：  年   月   日</w:t>
      </w:r>
    </w:p>
    <w:p w14:paraId="359024E8">
      <w:pPr>
        <w:pStyle w:val="9"/>
        <w:adjustRightInd w:val="0"/>
        <w:snapToGrid w:val="0"/>
        <w:spacing w:line="500" w:lineRule="exact"/>
        <w:ind w:firstLine="420"/>
        <w:contextualSpacing/>
        <w:rPr>
          <w:rFonts w:asciiTheme="minorEastAsia" w:hAnsiTheme="minorEastAsia" w:eastAsiaTheme="minorEastAsia"/>
          <w:sz w:val="24"/>
          <w:szCs w:val="24"/>
        </w:rPr>
      </w:pPr>
    </w:p>
    <w:p w14:paraId="711C75CF">
      <w:pPr>
        <w:pStyle w:val="9"/>
        <w:adjustRightInd w:val="0"/>
        <w:snapToGrid w:val="0"/>
        <w:spacing w:line="500" w:lineRule="exact"/>
        <w:ind w:firstLine="64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代理人姓名：                         签字:</w:t>
      </w:r>
    </w:p>
    <w:p w14:paraId="0F1A2FD6">
      <w:pPr>
        <w:pStyle w:val="9"/>
        <w:adjustRightInd w:val="0"/>
        <w:snapToGrid w:val="0"/>
        <w:spacing w:line="500" w:lineRule="exact"/>
        <w:ind w:firstLine="904" w:firstLineChars="250"/>
        <w:contextualSpacing/>
      </w:pPr>
      <w:r>
        <w:rPr>
          <w:rFonts w:hint="eastAsia" w:asciiTheme="minorEastAsia" w:hAnsiTheme="minorEastAsia" w:eastAsiaTheme="minorEastAsia"/>
          <w:b/>
          <w:bCs/>
          <w:sz w:val="36"/>
          <w:szCs w:val="36"/>
        </w:rPr>
        <w:t>身份证：</w:t>
      </w:r>
    </w:p>
    <w:p w14:paraId="30F61D9D">
      <w:pPr>
        <w:adjustRightInd w:val="0"/>
        <w:snapToGrid w:val="0"/>
        <w:spacing w:line="440" w:lineRule="exact"/>
        <w:contextualSpacing/>
      </w:pPr>
    </w:p>
    <w:tbl>
      <w:tblPr>
        <w:tblStyle w:val="17"/>
        <w:tblW w:w="9607" w:type="dxa"/>
        <w:tblInd w:w="-4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70"/>
        <w:gridCol w:w="4937"/>
      </w:tblGrid>
      <w:tr w14:paraId="3736E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0" w:type="dxa"/>
          </w:tcPr>
          <w:p w14:paraId="645177DA">
            <w:pPr>
              <w:adjustRightInd w:val="0"/>
              <w:snapToGrid w:val="0"/>
              <w:spacing w:line="440" w:lineRule="exact"/>
              <w:contextualSpacing/>
            </w:pPr>
          </w:p>
          <w:p w14:paraId="725539AE">
            <w:pPr>
              <w:pStyle w:val="2"/>
            </w:pPr>
          </w:p>
          <w:p w14:paraId="17EC8619"/>
          <w:p w14:paraId="4BA02FB8">
            <w:pPr>
              <w:pStyle w:val="2"/>
            </w:pPr>
          </w:p>
          <w:p w14:paraId="1845A30A"/>
          <w:p w14:paraId="732222DB">
            <w:pPr>
              <w:pStyle w:val="2"/>
            </w:pPr>
          </w:p>
          <w:p w14:paraId="6363964C"/>
          <w:p w14:paraId="4B7C839F">
            <w:pPr>
              <w:pStyle w:val="2"/>
            </w:pPr>
          </w:p>
          <w:p w14:paraId="662FE0A0"/>
          <w:p w14:paraId="6D919303">
            <w:pPr>
              <w:pStyle w:val="2"/>
            </w:pPr>
          </w:p>
          <w:p w14:paraId="292A74BF"/>
          <w:p w14:paraId="7CEC0F6A">
            <w:pPr>
              <w:pStyle w:val="2"/>
            </w:pPr>
          </w:p>
          <w:p w14:paraId="43399527"/>
          <w:p w14:paraId="41CF5964">
            <w:pPr>
              <w:pStyle w:val="2"/>
            </w:pPr>
          </w:p>
          <w:p w14:paraId="01CE4E22"/>
          <w:p w14:paraId="12511AEA">
            <w:pPr>
              <w:pStyle w:val="2"/>
            </w:pPr>
          </w:p>
        </w:tc>
        <w:tc>
          <w:tcPr>
            <w:tcW w:w="4937" w:type="dxa"/>
          </w:tcPr>
          <w:p w14:paraId="50C091AA">
            <w:pPr>
              <w:adjustRightInd w:val="0"/>
              <w:snapToGrid w:val="0"/>
              <w:spacing w:line="440" w:lineRule="exact"/>
              <w:contextualSpacing/>
            </w:pPr>
          </w:p>
        </w:tc>
      </w:tr>
    </w:tbl>
    <w:p w14:paraId="0502DC0E">
      <w:pPr>
        <w:adjustRightInd w:val="0"/>
        <w:snapToGrid w:val="0"/>
        <w:spacing w:line="440" w:lineRule="exact"/>
        <w:contextualSpacing/>
      </w:pPr>
    </w:p>
    <w:p w14:paraId="701FFC53"/>
    <w:p w14:paraId="4B5F6363">
      <w:pPr>
        <w:pStyle w:val="13"/>
        <w:rPr>
          <w:rFonts w:ascii="宋体" w:hAnsi="宋体"/>
          <w:kern w:val="0"/>
          <w:sz w:val="36"/>
          <w:szCs w:val="36"/>
        </w:rPr>
      </w:pPr>
    </w:p>
    <w:p w14:paraId="786107F0">
      <w:pPr>
        <w:pStyle w:val="13"/>
        <w:rPr>
          <w:rFonts w:hint="eastAsia" w:ascii="宋体" w:hAnsi="宋体"/>
          <w:kern w:val="0"/>
          <w:sz w:val="36"/>
          <w:szCs w:val="36"/>
        </w:rPr>
      </w:pPr>
    </w:p>
    <w:p w14:paraId="734B81CF">
      <w:pPr>
        <w:pStyle w:val="13"/>
        <w:rPr>
          <w:rFonts w:hint="eastAsia" w:ascii="宋体" w:hAnsi="宋体"/>
          <w:kern w:val="0"/>
          <w:sz w:val="36"/>
          <w:szCs w:val="36"/>
        </w:rPr>
      </w:pPr>
    </w:p>
    <w:p w14:paraId="66D2F169">
      <w:pPr>
        <w:pStyle w:val="13"/>
        <w:rPr>
          <w:rFonts w:ascii="宋体" w:hAnsi="宋体"/>
          <w:sz w:val="36"/>
          <w:szCs w:val="36"/>
        </w:rPr>
      </w:pPr>
      <w:r>
        <w:rPr>
          <w:rFonts w:hint="eastAsia" w:ascii="宋体" w:hAnsi="宋体"/>
          <w:kern w:val="0"/>
          <w:sz w:val="36"/>
          <w:szCs w:val="36"/>
        </w:rPr>
        <w:t>（六）投标函</w:t>
      </w:r>
    </w:p>
    <w:p w14:paraId="6A537B35">
      <w:pPr>
        <w:adjustRightInd w:val="0"/>
        <w:snapToGrid w:val="0"/>
        <w:spacing w:line="440" w:lineRule="exact"/>
        <w:contextualSpacing/>
        <w:rPr>
          <w:rFonts w:ascii="宋体" w:hAnsi="宋体"/>
          <w:sz w:val="24"/>
        </w:rPr>
      </w:pPr>
      <w:r>
        <w:rPr>
          <w:rFonts w:hint="eastAsia" w:ascii="宋体" w:hAnsi="宋体"/>
          <w:sz w:val="24"/>
        </w:rPr>
        <w:t>致：</w:t>
      </w:r>
      <w:r>
        <w:rPr>
          <w:rFonts w:hint="eastAsia" w:ascii="宋体" w:hAnsi="宋体"/>
          <w:sz w:val="24"/>
          <w:u w:val="single"/>
        </w:rPr>
        <w:t>扬州大学附属医院</w:t>
      </w:r>
    </w:p>
    <w:p w14:paraId="752C808F">
      <w:pPr>
        <w:adjustRightInd w:val="0"/>
        <w:snapToGrid w:val="0"/>
        <w:spacing w:line="440" w:lineRule="exact"/>
        <w:ind w:firstLine="480" w:firstLineChars="200"/>
        <w:contextualSpacing/>
        <w:rPr>
          <w:rFonts w:ascii="宋体" w:hAnsi="宋体"/>
          <w:sz w:val="24"/>
          <w:u w:val="single"/>
        </w:rPr>
      </w:pPr>
      <w:r>
        <w:rPr>
          <w:rFonts w:hint="eastAsia" w:ascii="宋体" w:hAnsi="宋体"/>
          <w:sz w:val="24"/>
        </w:rPr>
        <w:t>根据贵方扬州大学附属医院七氟丙烷气体灭火系统检测充装</w:t>
      </w:r>
      <w:r>
        <w:rPr>
          <w:rFonts w:hint="eastAsia" w:ascii="宋体" w:hAnsi="宋体"/>
          <w:sz w:val="24"/>
          <w:lang w:val="en-US" w:eastAsia="zh-CN"/>
        </w:rPr>
        <w:t>项目</w:t>
      </w:r>
      <w:r>
        <w:rPr>
          <w:rFonts w:hint="eastAsia" w:ascii="宋体" w:hAnsi="宋体"/>
          <w:sz w:val="24"/>
        </w:rPr>
        <w:t>询价</w:t>
      </w:r>
      <w:r>
        <w:rPr>
          <w:rFonts w:hint="eastAsia" w:ascii="宋体" w:hAnsi="宋体"/>
          <w:sz w:val="24"/>
          <w:lang w:val="en-US" w:eastAsia="zh-CN"/>
        </w:rPr>
        <w:t>文件</w:t>
      </w:r>
      <w:r>
        <w:rPr>
          <w:rFonts w:hint="eastAsia" w:ascii="宋体" w:hAnsi="宋体"/>
          <w:sz w:val="24"/>
        </w:rPr>
        <w:t>，我方针对该项目的投标报价为</w:t>
      </w:r>
      <w:r>
        <w:rPr>
          <w:rFonts w:hint="eastAsia" w:ascii="宋体" w:hAnsi="宋体"/>
          <w:sz w:val="24"/>
          <w:u w:val="single"/>
        </w:rPr>
        <w:t>（大写：         ）</w:t>
      </w:r>
      <w:r>
        <w:rPr>
          <w:rFonts w:hint="eastAsia" w:ascii="宋体" w:hAnsi="宋体"/>
          <w:sz w:val="24"/>
        </w:rPr>
        <w:t>元人民币。并正式授权的下述签字人（职务和职称）</w:t>
      </w:r>
      <w:r>
        <w:rPr>
          <w:rFonts w:hint="eastAsia" w:ascii="宋体" w:hAnsi="宋体"/>
          <w:sz w:val="24"/>
          <w:lang w:val="en-US" w:eastAsia="zh-CN"/>
        </w:rPr>
        <w:t xml:space="preserve">       </w:t>
      </w:r>
      <w:r>
        <w:rPr>
          <w:rFonts w:hint="eastAsia" w:ascii="宋体" w:hAnsi="宋体"/>
          <w:sz w:val="24"/>
        </w:rPr>
        <w:t>代表投标人（投标人名称）</w:t>
      </w:r>
      <w:r>
        <w:rPr>
          <w:rFonts w:hint="eastAsia" w:ascii="宋体" w:hAnsi="宋体"/>
          <w:sz w:val="24"/>
          <w:lang w:val="en-US" w:eastAsia="zh-CN"/>
        </w:rPr>
        <w:t xml:space="preserve">      </w:t>
      </w:r>
      <w:r>
        <w:rPr>
          <w:rFonts w:hint="eastAsia" w:ascii="宋体" w:hAnsi="宋体"/>
          <w:sz w:val="24"/>
        </w:rPr>
        <w:t>，提交</w:t>
      </w:r>
      <w:r>
        <w:rPr>
          <w:rFonts w:hint="eastAsia" w:ascii="宋体" w:hAnsi="宋体"/>
          <w:sz w:val="24"/>
          <w:lang w:val="en-US" w:eastAsia="zh-CN"/>
        </w:rPr>
        <w:t>询价</w:t>
      </w:r>
      <w:r>
        <w:rPr>
          <w:rFonts w:hint="eastAsia" w:ascii="宋体" w:hAnsi="宋体"/>
          <w:sz w:val="24"/>
        </w:rPr>
        <w:t>文件要求的全套</w:t>
      </w:r>
      <w:r>
        <w:rPr>
          <w:rFonts w:hint="eastAsia" w:ascii="宋体" w:hAnsi="宋体"/>
          <w:sz w:val="24"/>
          <w:lang w:val="en-US" w:eastAsia="zh-CN"/>
        </w:rPr>
        <w:t>响应</w:t>
      </w:r>
      <w:r>
        <w:rPr>
          <w:rFonts w:hint="eastAsia" w:ascii="宋体" w:hAnsi="宋体"/>
          <w:sz w:val="24"/>
        </w:rPr>
        <w:t>文件，包括：</w:t>
      </w:r>
    </w:p>
    <w:p w14:paraId="1594AF49">
      <w:pPr>
        <w:adjustRightInd w:val="0"/>
        <w:snapToGrid w:val="0"/>
        <w:spacing w:line="440" w:lineRule="exact"/>
        <w:ind w:firstLine="480" w:firstLineChars="200"/>
        <w:contextualSpacing/>
        <w:rPr>
          <w:rFonts w:ascii="宋体" w:hAnsi="宋体"/>
          <w:sz w:val="24"/>
          <w:u w:val="single"/>
        </w:rPr>
      </w:pPr>
      <w:r>
        <w:rPr>
          <w:rFonts w:hint="eastAsia" w:ascii="宋体" w:hAnsi="宋体"/>
          <w:sz w:val="24"/>
        </w:rPr>
        <w:t>1.投标文件；</w:t>
      </w:r>
    </w:p>
    <w:p w14:paraId="536D8EAC">
      <w:pPr>
        <w:adjustRightInd w:val="0"/>
        <w:snapToGrid w:val="0"/>
        <w:spacing w:line="440" w:lineRule="exact"/>
        <w:ind w:firstLine="480" w:firstLineChars="200"/>
        <w:contextualSpacing/>
        <w:rPr>
          <w:rFonts w:ascii="宋体" w:hAnsi="宋体"/>
          <w:sz w:val="24"/>
          <w:u w:val="single"/>
        </w:rPr>
      </w:pPr>
      <w:r>
        <w:rPr>
          <w:rFonts w:hint="eastAsia" w:ascii="宋体" w:hAnsi="宋体"/>
          <w:sz w:val="24"/>
        </w:rPr>
        <w:t>2.其他资料：</w:t>
      </w:r>
    </w:p>
    <w:p w14:paraId="1CA1A51E">
      <w:pPr>
        <w:adjustRightInd w:val="0"/>
        <w:snapToGrid w:val="0"/>
        <w:spacing w:line="440" w:lineRule="exact"/>
        <w:ind w:firstLine="424" w:firstLineChars="177"/>
        <w:contextualSpacing/>
        <w:rPr>
          <w:rFonts w:ascii="宋体" w:hAnsi="宋体"/>
          <w:kern w:val="20"/>
          <w:sz w:val="24"/>
        </w:rPr>
      </w:pPr>
      <w:r>
        <w:rPr>
          <w:rFonts w:hint="eastAsia" w:ascii="宋体" w:hAnsi="宋体"/>
          <w:kern w:val="20"/>
          <w:sz w:val="24"/>
        </w:rPr>
        <w:t>据此函，签字人兹宣布同意如下：</w:t>
      </w:r>
    </w:p>
    <w:p w14:paraId="5B47A187">
      <w:pPr>
        <w:adjustRightInd w:val="0"/>
        <w:snapToGrid w:val="0"/>
        <w:spacing w:line="440" w:lineRule="exact"/>
        <w:ind w:firstLine="424" w:firstLineChars="177"/>
        <w:contextualSpacing/>
        <w:rPr>
          <w:rFonts w:ascii="宋体" w:hAnsi="宋体"/>
          <w:kern w:val="20"/>
          <w:sz w:val="24"/>
        </w:rPr>
      </w:pPr>
      <w:r>
        <w:rPr>
          <w:rFonts w:hint="eastAsia" w:ascii="宋体" w:hAnsi="宋体"/>
          <w:kern w:val="20"/>
          <w:sz w:val="24"/>
        </w:rPr>
        <w:t>1.</w:t>
      </w:r>
      <w:r>
        <w:rPr>
          <w:rFonts w:ascii="宋体" w:hAnsi="宋体"/>
          <w:kern w:val="20"/>
          <w:sz w:val="24"/>
        </w:rPr>
        <w:t>我方已详细审核并确认</w:t>
      </w:r>
      <w:r>
        <w:rPr>
          <w:rFonts w:hint="eastAsia" w:ascii="宋体" w:hAnsi="宋体"/>
          <w:kern w:val="20"/>
          <w:sz w:val="24"/>
          <w:lang w:val="en-US" w:eastAsia="zh-CN"/>
        </w:rPr>
        <w:t>询价文件</w:t>
      </w:r>
      <w:r>
        <w:rPr>
          <w:rFonts w:ascii="宋体" w:hAnsi="宋体"/>
          <w:kern w:val="20"/>
          <w:sz w:val="24"/>
        </w:rPr>
        <w:t>，包括修改文件（如有时）及有关附件。</w:t>
      </w:r>
    </w:p>
    <w:p w14:paraId="7C018338">
      <w:pPr>
        <w:adjustRightInd w:val="0"/>
        <w:snapToGrid w:val="0"/>
        <w:spacing w:line="440" w:lineRule="exact"/>
        <w:ind w:firstLine="424" w:firstLineChars="177"/>
        <w:contextualSpacing/>
        <w:rPr>
          <w:rFonts w:ascii="宋体" w:hAnsi="宋体"/>
          <w:kern w:val="20"/>
          <w:sz w:val="24"/>
        </w:rPr>
      </w:pPr>
      <w:r>
        <w:rPr>
          <w:rFonts w:hint="eastAsia" w:ascii="宋体" w:hAnsi="宋体"/>
          <w:kern w:val="20"/>
          <w:sz w:val="24"/>
        </w:rPr>
        <w:t>2.</w:t>
      </w:r>
      <w:r>
        <w:rPr>
          <w:rFonts w:ascii="宋体" w:hAnsi="宋体"/>
          <w:kern w:val="20"/>
          <w:sz w:val="24"/>
        </w:rPr>
        <w:t>一旦我方中标，保证按</w:t>
      </w:r>
      <w:r>
        <w:rPr>
          <w:rFonts w:hint="eastAsia" w:ascii="宋体" w:hAnsi="宋体"/>
          <w:kern w:val="20"/>
          <w:sz w:val="24"/>
          <w:lang w:val="en-US" w:eastAsia="zh-CN"/>
        </w:rPr>
        <w:t>询价文件</w:t>
      </w:r>
      <w:r>
        <w:rPr>
          <w:rFonts w:ascii="宋体" w:hAnsi="宋体"/>
          <w:kern w:val="20"/>
          <w:sz w:val="24"/>
        </w:rPr>
        <w:t>中规定的</w:t>
      </w:r>
      <w:r>
        <w:rPr>
          <w:rFonts w:hint="eastAsia" w:ascii="宋体" w:hAnsi="宋体"/>
          <w:kern w:val="20"/>
          <w:sz w:val="24"/>
        </w:rPr>
        <w:t>日期完成项目。</w:t>
      </w:r>
    </w:p>
    <w:p w14:paraId="243330E6">
      <w:pPr>
        <w:adjustRightInd w:val="0"/>
        <w:snapToGrid w:val="0"/>
        <w:spacing w:line="440" w:lineRule="exact"/>
        <w:ind w:firstLine="424" w:firstLineChars="177"/>
        <w:contextualSpacing/>
        <w:rPr>
          <w:rFonts w:ascii="宋体" w:hAnsi="宋体"/>
          <w:kern w:val="20"/>
          <w:sz w:val="24"/>
        </w:rPr>
      </w:pPr>
      <w:r>
        <w:rPr>
          <w:rFonts w:hint="eastAsia" w:ascii="宋体" w:hAnsi="宋体"/>
          <w:kern w:val="20"/>
          <w:sz w:val="24"/>
        </w:rPr>
        <w:t>3.</w:t>
      </w:r>
      <w:r>
        <w:rPr>
          <w:rFonts w:ascii="宋体" w:hAnsi="宋体"/>
          <w:kern w:val="20"/>
          <w:sz w:val="24"/>
        </w:rPr>
        <w:t>我方同意所提交的</w:t>
      </w:r>
      <w:r>
        <w:rPr>
          <w:rFonts w:hint="eastAsia" w:ascii="宋体" w:hAnsi="宋体"/>
          <w:kern w:val="20"/>
          <w:sz w:val="24"/>
          <w:lang w:val="en-US" w:eastAsia="zh-CN"/>
        </w:rPr>
        <w:t>响应</w:t>
      </w:r>
      <w:r>
        <w:rPr>
          <w:rFonts w:ascii="宋体" w:hAnsi="宋体"/>
          <w:kern w:val="20"/>
          <w:sz w:val="24"/>
        </w:rPr>
        <w:t>文件在</w:t>
      </w:r>
      <w:r>
        <w:rPr>
          <w:rFonts w:hint="eastAsia" w:ascii="宋体" w:hAnsi="宋体"/>
          <w:kern w:val="20"/>
          <w:sz w:val="24"/>
          <w:lang w:val="en-US" w:eastAsia="zh-CN"/>
        </w:rPr>
        <w:t>询价文件</w:t>
      </w:r>
      <w:r>
        <w:rPr>
          <w:rFonts w:ascii="宋体" w:hAnsi="宋体"/>
          <w:kern w:val="20"/>
          <w:sz w:val="24"/>
        </w:rPr>
        <w:t>规定的投标有效期内有效，在此期间内如果中标，我方将受此约束。</w:t>
      </w:r>
    </w:p>
    <w:p w14:paraId="0E581381">
      <w:pPr>
        <w:adjustRightInd w:val="0"/>
        <w:snapToGrid w:val="0"/>
        <w:spacing w:line="440" w:lineRule="exact"/>
        <w:ind w:firstLine="424" w:firstLineChars="177"/>
        <w:contextualSpacing/>
        <w:rPr>
          <w:rFonts w:ascii="宋体" w:hAnsi="宋体"/>
          <w:kern w:val="20"/>
          <w:sz w:val="24"/>
        </w:rPr>
      </w:pPr>
      <w:r>
        <w:rPr>
          <w:rFonts w:hint="eastAsia" w:ascii="宋体" w:hAnsi="宋体"/>
          <w:kern w:val="20"/>
          <w:sz w:val="24"/>
        </w:rPr>
        <w:t>4.</w:t>
      </w:r>
      <w:r>
        <w:rPr>
          <w:rFonts w:ascii="宋体" w:hAnsi="宋体"/>
          <w:kern w:val="20"/>
          <w:sz w:val="24"/>
        </w:rPr>
        <w:t>除非另外达成协议并生效，</w:t>
      </w:r>
      <w:r>
        <w:rPr>
          <w:rFonts w:hint="eastAsia" w:ascii="宋体" w:hAnsi="宋体"/>
          <w:kern w:val="20"/>
          <w:sz w:val="24"/>
          <w:lang w:val="en-US" w:eastAsia="zh-CN"/>
        </w:rPr>
        <w:t>巡检</w:t>
      </w:r>
      <w:r>
        <w:rPr>
          <w:rFonts w:ascii="宋体" w:hAnsi="宋体"/>
          <w:kern w:val="20"/>
          <w:sz w:val="24"/>
        </w:rPr>
        <w:t>和本</w:t>
      </w:r>
      <w:r>
        <w:rPr>
          <w:rFonts w:hint="eastAsia" w:ascii="宋体" w:hAnsi="宋体"/>
          <w:kern w:val="20"/>
          <w:sz w:val="24"/>
          <w:lang w:val="en-US" w:eastAsia="zh-CN"/>
        </w:rPr>
        <w:t>响应</w:t>
      </w:r>
      <w:r>
        <w:rPr>
          <w:rFonts w:ascii="宋体" w:hAnsi="宋体"/>
          <w:kern w:val="20"/>
          <w:sz w:val="24"/>
        </w:rPr>
        <w:t>文件将成为</w:t>
      </w:r>
      <w:r>
        <w:rPr>
          <w:rFonts w:hint="eastAsia" w:ascii="宋体" w:hAnsi="宋体"/>
          <w:kern w:val="20"/>
          <w:sz w:val="24"/>
        </w:rPr>
        <w:t>约束双方的</w:t>
      </w:r>
      <w:r>
        <w:rPr>
          <w:rFonts w:hint="eastAsia" w:ascii="宋体" w:hAnsi="宋体"/>
          <w:kern w:val="20"/>
          <w:sz w:val="24"/>
          <w:lang w:val="en-US" w:eastAsia="zh-CN"/>
        </w:rPr>
        <w:t>合同</w:t>
      </w:r>
      <w:r>
        <w:rPr>
          <w:rFonts w:hint="eastAsia" w:ascii="宋体" w:hAnsi="宋体"/>
          <w:kern w:val="20"/>
          <w:sz w:val="24"/>
        </w:rPr>
        <w:t>文件的组成部分。</w:t>
      </w:r>
    </w:p>
    <w:p w14:paraId="4E6946A8">
      <w:pPr>
        <w:adjustRightInd w:val="0"/>
        <w:snapToGrid w:val="0"/>
        <w:spacing w:line="440" w:lineRule="exact"/>
        <w:ind w:firstLine="424" w:firstLineChars="177"/>
        <w:contextualSpacing/>
        <w:rPr>
          <w:rFonts w:ascii="宋体" w:hAnsi="宋体"/>
          <w:kern w:val="20"/>
          <w:sz w:val="24"/>
        </w:rPr>
      </w:pPr>
      <w:r>
        <w:rPr>
          <w:rFonts w:hint="eastAsia" w:ascii="宋体" w:hAnsi="宋体"/>
          <w:kern w:val="20"/>
          <w:sz w:val="24"/>
        </w:rPr>
        <w:t>5.其他补充说明：</w:t>
      </w:r>
    </w:p>
    <w:p w14:paraId="19B56139">
      <w:pPr>
        <w:adjustRightInd w:val="0"/>
        <w:snapToGrid w:val="0"/>
        <w:spacing w:line="440" w:lineRule="exact"/>
        <w:contextualSpacing/>
        <w:rPr>
          <w:rFonts w:ascii="宋体" w:hAnsi="宋体"/>
          <w:sz w:val="24"/>
        </w:rPr>
      </w:pPr>
    </w:p>
    <w:p w14:paraId="249886A2">
      <w:pPr>
        <w:spacing w:line="360" w:lineRule="auto"/>
        <w:rPr>
          <w:rFonts w:ascii="宋体" w:hAnsi="宋体"/>
          <w:sz w:val="22"/>
        </w:rPr>
      </w:pPr>
    </w:p>
    <w:p w14:paraId="0C39A738">
      <w:pPr>
        <w:adjustRightInd w:val="0"/>
        <w:snapToGrid w:val="0"/>
        <w:spacing w:line="500" w:lineRule="exact"/>
        <w:ind w:left="420" w:leftChars="200"/>
        <w:contextualSpacing/>
        <w:rPr>
          <w:rFonts w:ascii="宋体" w:hAnsi="宋体"/>
          <w:sz w:val="24"/>
        </w:rPr>
      </w:pPr>
      <w:r>
        <w:rPr>
          <w:rFonts w:hint="eastAsia" w:ascii="宋体" w:hAnsi="宋体"/>
          <w:sz w:val="24"/>
        </w:rPr>
        <w:t>地址：邮编：</w:t>
      </w:r>
    </w:p>
    <w:p w14:paraId="6D84FD4C">
      <w:pPr>
        <w:adjustRightInd w:val="0"/>
        <w:snapToGrid w:val="0"/>
        <w:spacing w:line="500" w:lineRule="exact"/>
        <w:ind w:left="420" w:leftChars="200"/>
        <w:contextualSpacing/>
        <w:rPr>
          <w:rFonts w:ascii="宋体" w:hAnsi="宋体"/>
          <w:sz w:val="24"/>
        </w:rPr>
      </w:pPr>
      <w:r>
        <w:rPr>
          <w:rFonts w:hint="eastAsia" w:ascii="宋体" w:hAnsi="宋体"/>
          <w:sz w:val="24"/>
        </w:rPr>
        <w:t>电话：传真：</w:t>
      </w:r>
    </w:p>
    <w:p w14:paraId="38140FBE">
      <w:pPr>
        <w:adjustRightInd w:val="0"/>
        <w:snapToGrid w:val="0"/>
        <w:spacing w:line="500" w:lineRule="exact"/>
        <w:ind w:left="420" w:leftChars="200"/>
        <w:contextualSpacing/>
        <w:rPr>
          <w:rFonts w:ascii="宋体" w:hAnsi="宋体"/>
          <w:sz w:val="24"/>
          <w:u w:val="single"/>
        </w:rPr>
      </w:pPr>
      <w:r>
        <w:rPr>
          <w:rFonts w:hint="eastAsia" w:ascii="宋体" w:hAnsi="宋体"/>
          <w:sz w:val="24"/>
        </w:rPr>
        <w:t>投标人：</w:t>
      </w:r>
      <w:r>
        <w:rPr>
          <w:rFonts w:hint="eastAsia" w:ascii="宋体" w:hAnsi="宋体"/>
          <w:sz w:val="24"/>
          <w:u w:val="single"/>
        </w:rPr>
        <w:t>(全称、盖章)</w:t>
      </w:r>
      <w:r>
        <w:rPr>
          <w:rFonts w:hint="eastAsia" w:ascii="宋体" w:hAnsi="宋体"/>
          <w:sz w:val="24"/>
        </w:rPr>
        <w:t xml:space="preserve">    投标人代表：</w:t>
      </w:r>
      <w:r>
        <w:rPr>
          <w:rFonts w:hint="eastAsia" w:ascii="宋体" w:hAnsi="宋体"/>
          <w:sz w:val="24"/>
          <w:u w:val="single"/>
        </w:rPr>
        <w:t>（签字</w:t>
      </w:r>
      <w:r>
        <w:rPr>
          <w:rFonts w:ascii="宋体" w:hAnsi="宋体"/>
          <w:sz w:val="24"/>
          <w:u w:val="single"/>
        </w:rPr>
        <w:t xml:space="preserve">）      </w:t>
      </w:r>
    </w:p>
    <w:p w14:paraId="1EF97DED">
      <w:pPr>
        <w:tabs>
          <w:tab w:val="left" w:pos="420"/>
        </w:tabs>
        <w:adjustRightInd w:val="0"/>
        <w:snapToGrid w:val="0"/>
        <w:spacing w:line="500" w:lineRule="exact"/>
        <w:ind w:left="420" w:leftChars="200"/>
        <w:contextualSpacing/>
        <w:rPr>
          <w:rFonts w:ascii="宋体" w:hAnsi="宋体"/>
          <w:sz w:val="24"/>
        </w:rPr>
      </w:pPr>
      <w:r>
        <w:rPr>
          <w:rFonts w:hint="eastAsia" w:ascii="宋体" w:hAnsi="宋体"/>
          <w:sz w:val="24"/>
        </w:rPr>
        <w:t>日期：</w:t>
      </w:r>
      <w:r>
        <w:rPr>
          <w:rFonts w:hint="eastAsia" w:ascii="宋体" w:hAnsi="宋体"/>
          <w:sz w:val="24"/>
          <w:lang w:val="en-US" w:eastAsia="zh-CN"/>
        </w:rPr>
        <w:t xml:space="preserve">      </w:t>
      </w:r>
      <w:r>
        <w:rPr>
          <w:rFonts w:hint="eastAsia" w:ascii="宋体" w:hAnsi="宋体"/>
          <w:sz w:val="24"/>
        </w:rPr>
        <w:t>年</w:t>
      </w:r>
      <w:r>
        <w:rPr>
          <w:rFonts w:hint="eastAsia" w:ascii="宋体" w:hAnsi="宋体"/>
          <w:sz w:val="24"/>
          <w:lang w:val="en-US" w:eastAsia="zh-CN"/>
        </w:rPr>
        <w:t xml:space="preserve">   </w:t>
      </w:r>
      <w:r>
        <w:rPr>
          <w:rFonts w:hint="eastAsia" w:ascii="宋体" w:hAnsi="宋体"/>
          <w:sz w:val="24"/>
        </w:rPr>
        <w:t>月</w:t>
      </w:r>
      <w:r>
        <w:rPr>
          <w:rFonts w:hint="eastAsia" w:ascii="宋体" w:hAnsi="宋体"/>
          <w:sz w:val="24"/>
          <w:lang w:val="en-US" w:eastAsia="zh-CN"/>
        </w:rPr>
        <w:t xml:space="preserve">    </w:t>
      </w:r>
      <w:r>
        <w:rPr>
          <w:rFonts w:hint="eastAsia" w:ascii="宋体" w:hAnsi="宋体"/>
          <w:sz w:val="24"/>
        </w:rPr>
        <w:t>日</w:t>
      </w:r>
    </w:p>
    <w:p w14:paraId="0D3BF87F">
      <w:pPr>
        <w:adjustRightInd w:val="0"/>
        <w:snapToGrid w:val="0"/>
        <w:spacing w:line="500" w:lineRule="exact"/>
        <w:contextualSpacing/>
        <w:rPr>
          <w:rFonts w:ascii="宋体" w:hAnsi="宋体"/>
          <w:sz w:val="22"/>
        </w:rPr>
      </w:pPr>
    </w:p>
    <w:p w14:paraId="3CFFFC42">
      <w:pPr>
        <w:spacing w:line="340" w:lineRule="exact"/>
        <w:jc w:val="left"/>
        <w:rPr>
          <w:rFonts w:ascii="宋体" w:hAnsi="宋体"/>
          <w:b/>
          <w:sz w:val="32"/>
        </w:rPr>
      </w:pPr>
    </w:p>
    <w:p w14:paraId="460D705B">
      <w:pPr>
        <w:adjustRightInd w:val="0"/>
        <w:snapToGrid w:val="0"/>
        <w:spacing w:line="440" w:lineRule="exact"/>
        <w:contextualSpacing/>
        <w:rPr>
          <w:rFonts w:ascii="宋体" w:hAnsi="宋体"/>
        </w:rPr>
      </w:pPr>
    </w:p>
    <w:p w14:paraId="79F97216">
      <w:pPr>
        <w:pStyle w:val="2"/>
        <w:rPr>
          <w:rFonts w:ascii="宋体" w:hAnsi="宋体"/>
        </w:rPr>
      </w:pPr>
    </w:p>
    <w:p w14:paraId="163F9A6C">
      <w:pPr>
        <w:rPr>
          <w:rFonts w:ascii="宋体" w:hAnsi="宋体"/>
        </w:rPr>
      </w:pPr>
    </w:p>
    <w:p w14:paraId="2A45E906">
      <w:pPr>
        <w:pStyle w:val="2"/>
      </w:pPr>
    </w:p>
    <w:p w14:paraId="654AE8C5">
      <w:pPr>
        <w:adjustRightInd w:val="0"/>
        <w:snapToGrid w:val="0"/>
        <w:spacing w:line="440" w:lineRule="exact"/>
        <w:contextualSpacing/>
        <w:rPr>
          <w:rFonts w:ascii="宋体" w:hAnsi="宋体"/>
        </w:rPr>
      </w:pPr>
    </w:p>
    <w:p w14:paraId="289E6C22">
      <w:pPr>
        <w:spacing w:line="340" w:lineRule="exact"/>
        <w:jc w:val="left"/>
        <w:rPr>
          <w:rFonts w:ascii="宋体" w:hAnsi="宋体"/>
          <w:b/>
          <w:sz w:val="36"/>
          <w:szCs w:val="36"/>
        </w:rPr>
      </w:pPr>
    </w:p>
    <w:p w14:paraId="7DF92EEF">
      <w:pPr>
        <w:pStyle w:val="6"/>
      </w:pPr>
    </w:p>
    <w:p w14:paraId="24E08C6B">
      <w:pPr>
        <w:spacing w:line="340" w:lineRule="exact"/>
        <w:jc w:val="center"/>
        <w:rPr>
          <w:rFonts w:hint="eastAsia" w:ascii="宋体" w:hAnsi="宋体"/>
          <w:b/>
          <w:sz w:val="36"/>
          <w:szCs w:val="36"/>
        </w:rPr>
      </w:pPr>
    </w:p>
    <w:p w14:paraId="4510BE3A">
      <w:pPr>
        <w:spacing w:line="340" w:lineRule="exact"/>
        <w:jc w:val="center"/>
        <w:rPr>
          <w:rFonts w:ascii="宋体" w:hAnsi="宋体"/>
          <w:b/>
          <w:sz w:val="36"/>
          <w:szCs w:val="36"/>
        </w:rPr>
      </w:pPr>
      <w:r>
        <w:rPr>
          <w:rFonts w:hint="eastAsia" w:ascii="宋体" w:hAnsi="宋体"/>
          <w:b/>
          <w:sz w:val="36"/>
          <w:szCs w:val="36"/>
        </w:rPr>
        <w:t>（七）报价表</w:t>
      </w:r>
    </w:p>
    <w:p w14:paraId="2CD4AF28">
      <w:pPr>
        <w:spacing w:line="340" w:lineRule="exact"/>
        <w:jc w:val="center"/>
        <w:rPr>
          <w:rFonts w:ascii="宋体" w:hAnsi="宋体"/>
          <w:b/>
          <w:sz w:val="32"/>
        </w:rPr>
      </w:pPr>
    </w:p>
    <w:p w14:paraId="5034B2AC">
      <w:pPr>
        <w:spacing w:line="360" w:lineRule="auto"/>
        <w:rPr>
          <w:rFonts w:eastAsia="黑体"/>
          <w:bCs/>
          <w:sz w:val="24"/>
        </w:rPr>
      </w:pPr>
      <w:r>
        <w:rPr>
          <w:rFonts w:hint="eastAsia" w:ascii="宋体" w:hAnsi="宋体" w:cs="宋体"/>
          <w:bCs/>
          <w:snapToGrid w:val="0"/>
          <w:kern w:val="0"/>
          <w:sz w:val="24"/>
        </w:rPr>
        <w:t xml:space="preserve">供应商名称（盖章）           </w:t>
      </w:r>
    </w:p>
    <w:tbl>
      <w:tblPr>
        <w:tblStyle w:val="16"/>
        <w:tblW w:w="833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22"/>
        <w:gridCol w:w="5412"/>
      </w:tblGrid>
      <w:tr w14:paraId="58F51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8" w:hRule="atLeast"/>
        </w:trPr>
        <w:tc>
          <w:tcPr>
            <w:tcW w:w="2922" w:type="dxa"/>
            <w:tcBorders>
              <w:top w:val="single" w:color="auto" w:sz="4" w:space="0"/>
              <w:left w:val="single" w:color="auto" w:sz="4" w:space="0"/>
              <w:bottom w:val="single" w:color="auto" w:sz="4" w:space="0"/>
              <w:right w:val="single" w:color="auto" w:sz="4" w:space="0"/>
            </w:tcBorders>
            <w:vAlign w:val="center"/>
          </w:tcPr>
          <w:p w14:paraId="22AF10B4">
            <w:pPr>
              <w:pStyle w:val="6"/>
              <w:adjustRightInd w:val="0"/>
              <w:snapToGrid w:val="0"/>
              <w:spacing w:line="300" w:lineRule="auto"/>
              <w:jc w:val="center"/>
              <w:rPr>
                <w:rFonts w:ascii="宋体" w:hAnsi="宋体"/>
                <w:b/>
                <w:kern w:val="2"/>
                <w:sz w:val="24"/>
                <w:szCs w:val="24"/>
              </w:rPr>
            </w:pPr>
            <w:r>
              <w:rPr>
                <w:rFonts w:ascii="宋体" w:hAnsi="宋体"/>
                <w:b/>
                <w:kern w:val="2"/>
                <w:sz w:val="24"/>
                <w:szCs w:val="24"/>
              </w:rPr>
              <w:t>项目名称</w:t>
            </w:r>
          </w:p>
        </w:tc>
        <w:tc>
          <w:tcPr>
            <w:tcW w:w="5412" w:type="dxa"/>
            <w:tcBorders>
              <w:top w:val="single" w:color="auto" w:sz="4" w:space="0"/>
              <w:left w:val="single" w:color="auto" w:sz="4" w:space="0"/>
              <w:bottom w:val="single" w:color="auto" w:sz="4" w:space="0"/>
              <w:right w:val="single" w:color="auto" w:sz="4" w:space="0"/>
            </w:tcBorders>
            <w:vAlign w:val="center"/>
          </w:tcPr>
          <w:p w14:paraId="02AC4CC4">
            <w:pPr>
              <w:adjustRightInd w:val="0"/>
              <w:snapToGrid w:val="0"/>
              <w:spacing w:after="200" w:line="220" w:lineRule="atLeast"/>
              <w:jc w:val="center"/>
              <w:rPr>
                <w:rFonts w:ascii="宋体" w:hAnsi="宋体"/>
                <w:b/>
                <w:sz w:val="24"/>
              </w:rPr>
            </w:pPr>
            <w:r>
              <w:rPr>
                <w:rFonts w:hint="eastAsia" w:ascii="宋体" w:hAnsi="宋体"/>
                <w:b/>
                <w:sz w:val="24"/>
              </w:rPr>
              <w:t>响应</w:t>
            </w:r>
            <w:r>
              <w:rPr>
                <w:rFonts w:ascii="宋体" w:hAnsi="宋体"/>
                <w:b/>
                <w:sz w:val="24"/>
              </w:rPr>
              <w:t>报价</w:t>
            </w:r>
          </w:p>
        </w:tc>
      </w:tr>
      <w:tr w14:paraId="071E5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2922" w:type="dxa"/>
            <w:tcBorders>
              <w:top w:val="single" w:color="auto" w:sz="4" w:space="0"/>
              <w:left w:val="single" w:color="auto" w:sz="4" w:space="0"/>
              <w:bottom w:val="single" w:color="auto" w:sz="4" w:space="0"/>
              <w:right w:val="single" w:color="auto" w:sz="4" w:space="0"/>
            </w:tcBorders>
            <w:vAlign w:val="center"/>
          </w:tcPr>
          <w:p w14:paraId="40498665">
            <w:pPr>
              <w:pStyle w:val="6"/>
              <w:adjustRightInd w:val="0"/>
              <w:snapToGrid w:val="0"/>
              <w:spacing w:line="440" w:lineRule="exact"/>
              <w:contextualSpacing/>
              <w:jc w:val="center"/>
              <w:rPr>
                <w:rFonts w:ascii="宋体" w:hAnsi="宋体"/>
                <w:b/>
                <w:kern w:val="2"/>
                <w:sz w:val="24"/>
                <w:szCs w:val="24"/>
              </w:rPr>
            </w:pPr>
            <w:r>
              <w:rPr>
                <w:rFonts w:hint="eastAsia" w:asciiTheme="minorEastAsia" w:hAnsiTheme="minorEastAsia"/>
                <w:sz w:val="24"/>
                <w:szCs w:val="24"/>
                <w:lang w:val="en-US" w:eastAsia="zh-CN"/>
              </w:rPr>
              <w:t xml:space="preserve"> Qmp40/2.5   32KG  2套</w:t>
            </w:r>
          </w:p>
        </w:tc>
        <w:tc>
          <w:tcPr>
            <w:tcW w:w="5412" w:type="dxa"/>
            <w:tcBorders>
              <w:top w:val="single" w:color="auto" w:sz="4" w:space="0"/>
              <w:left w:val="single" w:color="auto" w:sz="4" w:space="0"/>
              <w:bottom w:val="single" w:color="auto" w:sz="4" w:space="0"/>
              <w:right w:val="single" w:color="auto" w:sz="4" w:space="0"/>
            </w:tcBorders>
            <w:vAlign w:val="center"/>
          </w:tcPr>
          <w:p w14:paraId="3D4FDAE7">
            <w:pPr>
              <w:pStyle w:val="34"/>
              <w:spacing w:before="0" w:after="0" w:line="500" w:lineRule="exact"/>
              <w:ind w:firstLine="0"/>
              <w:rPr>
                <w:rFonts w:ascii="宋体" w:hAnsi="宋体"/>
                <w:kern w:val="2"/>
              </w:rPr>
            </w:pPr>
          </w:p>
        </w:tc>
      </w:tr>
      <w:tr w14:paraId="300CA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7" w:hRule="atLeast"/>
        </w:trPr>
        <w:tc>
          <w:tcPr>
            <w:tcW w:w="2922" w:type="dxa"/>
            <w:tcBorders>
              <w:top w:val="single" w:color="auto" w:sz="4" w:space="0"/>
              <w:left w:val="single" w:color="auto" w:sz="4" w:space="0"/>
              <w:bottom w:val="single" w:color="auto" w:sz="4" w:space="0"/>
              <w:right w:val="single" w:color="auto" w:sz="4" w:space="0"/>
            </w:tcBorders>
            <w:vAlign w:val="center"/>
          </w:tcPr>
          <w:p w14:paraId="0E238CDB">
            <w:pPr>
              <w:pStyle w:val="6"/>
              <w:adjustRightInd w:val="0"/>
              <w:snapToGrid w:val="0"/>
              <w:spacing w:line="440" w:lineRule="exact"/>
              <w:contextualSpacing/>
              <w:jc w:val="center"/>
              <w:rPr>
                <w:rFonts w:hint="eastAsia" w:ascii="宋体" w:hAnsi="宋体" w:cs="宋体"/>
                <w:sz w:val="28"/>
                <w:szCs w:val="32"/>
              </w:rPr>
            </w:pPr>
            <w:r>
              <w:rPr>
                <w:rFonts w:hint="eastAsia" w:asciiTheme="minorEastAsia" w:hAnsiTheme="minorEastAsia"/>
                <w:sz w:val="24"/>
                <w:szCs w:val="24"/>
                <w:lang w:val="en-US" w:eastAsia="zh-CN"/>
              </w:rPr>
              <w:t>Qmp120/2.5  120KG  2套</w:t>
            </w:r>
          </w:p>
        </w:tc>
        <w:tc>
          <w:tcPr>
            <w:tcW w:w="5412" w:type="dxa"/>
            <w:tcBorders>
              <w:top w:val="single" w:color="auto" w:sz="4" w:space="0"/>
              <w:left w:val="single" w:color="auto" w:sz="4" w:space="0"/>
              <w:bottom w:val="single" w:color="auto" w:sz="4" w:space="0"/>
              <w:right w:val="single" w:color="auto" w:sz="4" w:space="0"/>
            </w:tcBorders>
            <w:vAlign w:val="center"/>
          </w:tcPr>
          <w:p w14:paraId="394AA920">
            <w:pPr>
              <w:pStyle w:val="34"/>
              <w:spacing w:before="0" w:after="0" w:line="500" w:lineRule="exact"/>
              <w:ind w:firstLine="0"/>
              <w:rPr>
                <w:rFonts w:ascii="宋体" w:hAnsi="宋体"/>
              </w:rPr>
            </w:pPr>
          </w:p>
        </w:tc>
      </w:tr>
      <w:tr w14:paraId="1768C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7" w:hRule="atLeast"/>
        </w:trPr>
        <w:tc>
          <w:tcPr>
            <w:tcW w:w="2922" w:type="dxa"/>
            <w:tcBorders>
              <w:top w:val="single" w:color="auto" w:sz="4" w:space="0"/>
              <w:left w:val="single" w:color="auto" w:sz="4" w:space="0"/>
              <w:bottom w:val="single" w:color="auto" w:sz="4" w:space="0"/>
              <w:right w:val="single" w:color="auto" w:sz="4" w:space="0"/>
            </w:tcBorders>
            <w:vAlign w:val="center"/>
          </w:tcPr>
          <w:p w14:paraId="51745CF3">
            <w:pPr>
              <w:pStyle w:val="6"/>
              <w:adjustRightInd w:val="0"/>
              <w:snapToGrid w:val="0"/>
              <w:spacing w:line="440" w:lineRule="exact"/>
              <w:contextualSpacing/>
              <w:jc w:val="center"/>
              <w:rPr>
                <w:rFonts w:hint="eastAsia" w:ascii="宋体" w:hAnsi="宋体" w:cs="宋体"/>
                <w:sz w:val="28"/>
                <w:szCs w:val="32"/>
              </w:rPr>
            </w:pPr>
            <w:r>
              <w:rPr>
                <w:rFonts w:hint="eastAsia" w:asciiTheme="minorEastAsia" w:hAnsiTheme="minorEastAsia"/>
                <w:sz w:val="24"/>
                <w:szCs w:val="24"/>
                <w:lang w:val="en-US" w:eastAsia="zh-CN"/>
              </w:rPr>
              <w:t>Gqq70/2.5  51KG   1套</w:t>
            </w:r>
          </w:p>
        </w:tc>
        <w:tc>
          <w:tcPr>
            <w:tcW w:w="5412" w:type="dxa"/>
            <w:tcBorders>
              <w:top w:val="single" w:color="auto" w:sz="4" w:space="0"/>
              <w:left w:val="single" w:color="auto" w:sz="4" w:space="0"/>
              <w:bottom w:val="single" w:color="auto" w:sz="4" w:space="0"/>
              <w:right w:val="single" w:color="auto" w:sz="4" w:space="0"/>
            </w:tcBorders>
            <w:vAlign w:val="center"/>
          </w:tcPr>
          <w:p w14:paraId="66F3C7FD">
            <w:pPr>
              <w:pStyle w:val="34"/>
              <w:spacing w:before="0" w:after="0" w:line="500" w:lineRule="exact"/>
              <w:ind w:firstLine="0"/>
              <w:rPr>
                <w:rFonts w:ascii="宋体" w:hAnsi="宋体"/>
              </w:rPr>
            </w:pPr>
          </w:p>
        </w:tc>
      </w:tr>
      <w:tr w14:paraId="1802B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7" w:hRule="atLeast"/>
        </w:trPr>
        <w:tc>
          <w:tcPr>
            <w:tcW w:w="2922" w:type="dxa"/>
            <w:tcBorders>
              <w:top w:val="single" w:color="auto" w:sz="4" w:space="0"/>
              <w:left w:val="single" w:color="auto" w:sz="4" w:space="0"/>
              <w:bottom w:val="single" w:color="auto" w:sz="4" w:space="0"/>
              <w:right w:val="single" w:color="auto" w:sz="4" w:space="0"/>
            </w:tcBorders>
            <w:vAlign w:val="center"/>
          </w:tcPr>
          <w:p w14:paraId="21A0169A">
            <w:pPr>
              <w:pStyle w:val="6"/>
              <w:adjustRightInd w:val="0"/>
              <w:snapToGrid w:val="0"/>
              <w:spacing w:line="440" w:lineRule="exact"/>
              <w:contextualSpacing/>
              <w:jc w:val="center"/>
              <w:rPr>
                <w:rFonts w:hint="eastAsia" w:asciiTheme="minorEastAsia" w:hAnsiTheme="minorEastAsia"/>
                <w:sz w:val="24"/>
                <w:szCs w:val="24"/>
                <w:lang w:val="en-US" w:eastAsia="zh-CN"/>
              </w:rPr>
            </w:pPr>
            <w:r>
              <w:rPr>
                <w:rFonts w:hint="eastAsia" w:asciiTheme="minorEastAsia" w:hAnsiTheme="minorEastAsia"/>
                <w:sz w:val="24"/>
                <w:szCs w:val="24"/>
                <w:lang w:val="en-US" w:eastAsia="zh-CN"/>
              </w:rPr>
              <w:t>Qmp150/2.5  125KG  2套</w:t>
            </w:r>
          </w:p>
        </w:tc>
        <w:tc>
          <w:tcPr>
            <w:tcW w:w="5412" w:type="dxa"/>
            <w:tcBorders>
              <w:top w:val="single" w:color="auto" w:sz="4" w:space="0"/>
              <w:left w:val="single" w:color="auto" w:sz="4" w:space="0"/>
              <w:bottom w:val="single" w:color="auto" w:sz="4" w:space="0"/>
              <w:right w:val="single" w:color="auto" w:sz="4" w:space="0"/>
            </w:tcBorders>
            <w:vAlign w:val="center"/>
          </w:tcPr>
          <w:p w14:paraId="4F8C33E5">
            <w:pPr>
              <w:pStyle w:val="34"/>
              <w:spacing w:before="0" w:after="0" w:line="500" w:lineRule="exact"/>
              <w:ind w:firstLine="0"/>
              <w:rPr>
                <w:rFonts w:ascii="宋体" w:hAnsi="宋体"/>
              </w:rPr>
            </w:pPr>
          </w:p>
        </w:tc>
      </w:tr>
      <w:tr w14:paraId="056A7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7" w:hRule="atLeast"/>
        </w:trPr>
        <w:tc>
          <w:tcPr>
            <w:tcW w:w="2922" w:type="dxa"/>
            <w:tcBorders>
              <w:top w:val="single" w:color="auto" w:sz="4" w:space="0"/>
              <w:left w:val="single" w:color="auto" w:sz="4" w:space="0"/>
              <w:bottom w:val="single" w:color="auto" w:sz="4" w:space="0"/>
              <w:right w:val="single" w:color="auto" w:sz="4" w:space="0"/>
            </w:tcBorders>
            <w:vAlign w:val="center"/>
          </w:tcPr>
          <w:p w14:paraId="3B60DEF3">
            <w:pPr>
              <w:pStyle w:val="6"/>
              <w:adjustRightInd w:val="0"/>
              <w:snapToGrid w:val="0"/>
              <w:spacing w:line="440" w:lineRule="exact"/>
              <w:contextualSpacing/>
              <w:jc w:val="center"/>
              <w:rPr>
                <w:rFonts w:hint="eastAsia" w:ascii="宋体" w:hAnsi="宋体" w:eastAsia="楷体_GB2312" w:cs="宋体"/>
                <w:sz w:val="28"/>
                <w:szCs w:val="32"/>
                <w:lang w:eastAsia="zh-CN"/>
              </w:rPr>
            </w:pPr>
            <w:r>
              <w:rPr>
                <w:rFonts w:hint="eastAsia" w:ascii="宋体" w:hAnsi="宋体" w:cs="宋体"/>
                <w:sz w:val="28"/>
                <w:szCs w:val="32"/>
                <w:lang w:val="en-US" w:eastAsia="zh-CN"/>
              </w:rPr>
              <w:t>总价</w:t>
            </w:r>
          </w:p>
        </w:tc>
        <w:tc>
          <w:tcPr>
            <w:tcW w:w="5412" w:type="dxa"/>
            <w:tcBorders>
              <w:top w:val="single" w:color="auto" w:sz="4" w:space="0"/>
              <w:left w:val="single" w:color="auto" w:sz="4" w:space="0"/>
              <w:bottom w:val="single" w:color="auto" w:sz="4" w:space="0"/>
              <w:right w:val="single" w:color="auto" w:sz="4" w:space="0"/>
            </w:tcBorders>
            <w:vAlign w:val="center"/>
          </w:tcPr>
          <w:p w14:paraId="2C2016D9">
            <w:pPr>
              <w:pStyle w:val="34"/>
              <w:spacing w:before="0" w:after="0" w:line="500" w:lineRule="exact"/>
              <w:ind w:firstLine="0"/>
              <w:rPr>
                <w:rFonts w:ascii="宋体" w:hAnsi="宋体"/>
              </w:rPr>
            </w:pPr>
          </w:p>
        </w:tc>
      </w:tr>
      <w:tr w14:paraId="73FCA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1" w:hRule="atLeast"/>
        </w:trPr>
        <w:tc>
          <w:tcPr>
            <w:tcW w:w="2922" w:type="dxa"/>
            <w:tcBorders>
              <w:top w:val="single" w:color="auto" w:sz="4" w:space="0"/>
              <w:left w:val="single" w:color="auto" w:sz="4" w:space="0"/>
              <w:bottom w:val="single" w:color="auto" w:sz="4" w:space="0"/>
              <w:right w:val="single" w:color="auto" w:sz="4" w:space="0"/>
            </w:tcBorders>
            <w:vAlign w:val="center"/>
          </w:tcPr>
          <w:p w14:paraId="45278F9E">
            <w:pPr>
              <w:pStyle w:val="6"/>
              <w:adjustRightInd w:val="0"/>
              <w:snapToGrid w:val="0"/>
              <w:spacing w:line="440" w:lineRule="exact"/>
              <w:contextualSpacing/>
              <w:jc w:val="center"/>
              <w:rPr>
                <w:rFonts w:ascii="宋体" w:hAnsi="宋体"/>
                <w:kern w:val="2"/>
                <w:sz w:val="24"/>
                <w:szCs w:val="24"/>
              </w:rPr>
            </w:pPr>
            <w:r>
              <w:rPr>
                <w:rFonts w:hint="eastAsia" w:ascii="宋体" w:hAnsi="宋体"/>
                <w:kern w:val="2"/>
                <w:sz w:val="24"/>
                <w:szCs w:val="24"/>
              </w:rPr>
              <w:t>备  注</w:t>
            </w:r>
          </w:p>
        </w:tc>
        <w:tc>
          <w:tcPr>
            <w:tcW w:w="5412" w:type="dxa"/>
            <w:tcBorders>
              <w:top w:val="single" w:color="auto" w:sz="4" w:space="0"/>
              <w:left w:val="single" w:color="auto" w:sz="4" w:space="0"/>
              <w:bottom w:val="single" w:color="auto" w:sz="4" w:space="0"/>
              <w:right w:val="single" w:color="auto" w:sz="4" w:space="0"/>
            </w:tcBorders>
            <w:vAlign w:val="center"/>
          </w:tcPr>
          <w:p w14:paraId="62E57AA8">
            <w:pPr>
              <w:pStyle w:val="34"/>
              <w:spacing w:before="0" w:after="0" w:line="500" w:lineRule="exact"/>
              <w:ind w:firstLine="0"/>
              <w:rPr>
                <w:rFonts w:ascii="宋体" w:hAnsi="宋体"/>
              </w:rPr>
            </w:pPr>
            <w:r>
              <w:rPr>
                <w:rFonts w:ascii="宋体" w:hAnsi="宋体"/>
              </w:rPr>
              <w:t>大写：</w:t>
            </w:r>
          </w:p>
          <w:p w14:paraId="5A78FD21">
            <w:pPr>
              <w:pStyle w:val="6"/>
              <w:adjustRightInd w:val="0"/>
              <w:snapToGrid w:val="0"/>
              <w:spacing w:line="440" w:lineRule="exact"/>
              <w:contextualSpacing/>
              <w:jc w:val="center"/>
              <w:rPr>
                <w:rFonts w:hint="default" w:ascii="宋体" w:hAnsi="宋体" w:eastAsia="楷体_GB2312"/>
                <w:kern w:val="2"/>
                <w:sz w:val="24"/>
                <w:szCs w:val="24"/>
                <w:lang w:val="en-US" w:eastAsia="zh-CN"/>
              </w:rPr>
            </w:pPr>
            <w:r>
              <w:rPr>
                <w:rFonts w:ascii="宋体" w:hAnsi="宋体"/>
              </w:rPr>
              <w:t>小写：                      （人民币）</w:t>
            </w:r>
          </w:p>
        </w:tc>
      </w:tr>
    </w:tbl>
    <w:p w14:paraId="6EB7650E">
      <w:pPr>
        <w:adjustRightInd w:val="0"/>
        <w:snapToGrid w:val="0"/>
        <w:spacing w:line="600" w:lineRule="exact"/>
        <w:ind w:firstLine="643" w:firstLineChars="200"/>
        <w:rPr>
          <w:rFonts w:ascii="仿宋" w:hAnsi="仿宋" w:eastAsia="仿宋"/>
          <w:sz w:val="32"/>
          <w:szCs w:val="32"/>
        </w:rPr>
      </w:pPr>
      <w:r>
        <w:rPr>
          <w:rFonts w:hint="eastAsia" w:ascii="仿宋" w:hAnsi="仿宋" w:eastAsia="仿宋" w:cs="宋体"/>
          <w:b/>
          <w:sz w:val="32"/>
          <w:szCs w:val="32"/>
        </w:rPr>
        <w:t>价格构成、报价要求：</w:t>
      </w:r>
      <w:r>
        <w:rPr>
          <w:rFonts w:hint="eastAsia" w:ascii="仿宋" w:hAnsi="仿宋" w:eastAsia="仿宋" w:cs="宋体"/>
          <w:bCs/>
          <w:i/>
          <w:iCs/>
          <w:color w:val="FF0000"/>
          <w:sz w:val="32"/>
          <w:szCs w:val="32"/>
          <w:u w:val="single"/>
        </w:rPr>
        <w:t>本项目控制价</w:t>
      </w:r>
      <w:r>
        <w:rPr>
          <w:rFonts w:hint="eastAsia" w:ascii="仿宋" w:hAnsi="仿宋" w:eastAsia="仿宋" w:cs="宋体"/>
          <w:bCs/>
          <w:i/>
          <w:iCs/>
          <w:color w:val="FF0000"/>
          <w:sz w:val="32"/>
          <w:szCs w:val="32"/>
          <w:u w:val="single"/>
          <w:lang w:val="en-US" w:eastAsia="zh-CN"/>
        </w:rPr>
        <w:t>2.5</w:t>
      </w:r>
      <w:r>
        <w:rPr>
          <w:rFonts w:hint="eastAsia" w:ascii="仿宋" w:hAnsi="仿宋" w:eastAsia="仿宋" w:cs="宋体"/>
          <w:bCs/>
          <w:i/>
          <w:iCs/>
          <w:color w:val="FF0000"/>
          <w:sz w:val="32"/>
          <w:szCs w:val="32"/>
          <w:u w:val="single"/>
        </w:rPr>
        <w:t>万元，报价超过预算的为无效报价，按照无效响应处理。</w:t>
      </w:r>
      <w:r>
        <w:rPr>
          <w:rFonts w:hint="eastAsia" w:ascii="仿宋" w:hAnsi="仿宋" w:eastAsia="仿宋"/>
          <w:sz w:val="32"/>
          <w:szCs w:val="32"/>
        </w:rPr>
        <w:t>所有报价均用人民币表示,所报价格是</w:t>
      </w:r>
      <w:r>
        <w:rPr>
          <w:rFonts w:hint="eastAsia" w:ascii="仿宋" w:hAnsi="仿宋" w:eastAsia="仿宋"/>
          <w:color w:val="FF0000"/>
          <w:sz w:val="32"/>
          <w:szCs w:val="32"/>
        </w:rPr>
        <w:t>指为完成本次项目的全部价格，包括</w:t>
      </w:r>
      <w:r>
        <w:rPr>
          <w:rFonts w:hint="eastAsia" w:ascii="仿宋" w:hAnsi="仿宋" w:eastAsia="仿宋"/>
          <w:color w:val="FF0000"/>
          <w:sz w:val="32"/>
          <w:szCs w:val="32"/>
          <w:lang w:val="en-US" w:eastAsia="zh-CN"/>
        </w:rPr>
        <w:t>检测费、</w:t>
      </w:r>
      <w:bookmarkStart w:id="1" w:name="_GoBack"/>
      <w:bookmarkEnd w:id="1"/>
      <w:r>
        <w:rPr>
          <w:rFonts w:hint="eastAsia" w:ascii="仿宋" w:hAnsi="仿宋" w:eastAsia="仿宋"/>
          <w:color w:val="FF0000"/>
          <w:sz w:val="32"/>
          <w:szCs w:val="32"/>
        </w:rPr>
        <w:t>材料费、施工费、安装调试费、辅材、人员工资、验收、保险和税金等全部费用。</w:t>
      </w:r>
      <w:r>
        <w:rPr>
          <w:rFonts w:hint="eastAsia" w:ascii="仿宋" w:hAnsi="仿宋" w:eastAsia="仿宋"/>
          <w:b/>
          <w:sz w:val="32"/>
          <w:szCs w:val="32"/>
        </w:rPr>
        <w:t>上述报价为一次报出不再更改的价格。</w:t>
      </w:r>
    </w:p>
    <w:p w14:paraId="1C7D33DE">
      <w:pPr>
        <w:adjustRightInd w:val="0"/>
        <w:snapToGrid w:val="0"/>
        <w:spacing w:line="500" w:lineRule="exact"/>
        <w:ind w:firstLine="480" w:firstLineChars="200"/>
        <w:contextualSpacing/>
        <w:rPr>
          <w:rFonts w:ascii="宋体" w:hAnsi="宋体" w:cs="宋体"/>
          <w:bCs/>
          <w:snapToGrid w:val="0"/>
          <w:kern w:val="0"/>
          <w:sz w:val="24"/>
        </w:rPr>
      </w:pPr>
      <w:r>
        <w:rPr>
          <w:rFonts w:hint="eastAsia" w:ascii="宋体" w:hAnsi="宋体" w:cs="宋体"/>
          <w:bCs/>
          <w:snapToGrid w:val="0"/>
          <w:kern w:val="0"/>
          <w:sz w:val="24"/>
        </w:rPr>
        <w:t>投标人： (盖单位公章)</w:t>
      </w:r>
    </w:p>
    <w:p w14:paraId="4EF9CD9E">
      <w:pPr>
        <w:adjustRightInd w:val="0"/>
        <w:snapToGrid w:val="0"/>
        <w:spacing w:line="500" w:lineRule="exact"/>
        <w:ind w:firstLine="480" w:firstLineChars="200"/>
        <w:contextualSpacing/>
        <w:rPr>
          <w:rFonts w:ascii="宋体" w:hAnsi="宋体" w:cs="宋体"/>
          <w:bCs/>
          <w:snapToGrid w:val="0"/>
          <w:kern w:val="0"/>
          <w:sz w:val="24"/>
        </w:rPr>
      </w:pPr>
      <w:r>
        <w:rPr>
          <w:rFonts w:hint="eastAsia" w:ascii="宋体" w:hAnsi="宋体" w:cs="宋体"/>
          <w:bCs/>
          <w:snapToGrid w:val="0"/>
          <w:kern w:val="0"/>
          <w:sz w:val="24"/>
        </w:rPr>
        <w:t>地址：                       邮编：</w:t>
      </w:r>
    </w:p>
    <w:p w14:paraId="7D177FFA">
      <w:pPr>
        <w:adjustRightInd w:val="0"/>
        <w:snapToGrid w:val="0"/>
        <w:spacing w:line="500" w:lineRule="exact"/>
        <w:ind w:firstLine="480" w:firstLineChars="200"/>
        <w:contextualSpacing/>
        <w:rPr>
          <w:rFonts w:ascii="宋体" w:hAnsi="宋体" w:cs="宋体"/>
          <w:bCs/>
          <w:snapToGrid w:val="0"/>
          <w:kern w:val="0"/>
          <w:sz w:val="24"/>
        </w:rPr>
      </w:pPr>
      <w:r>
        <w:rPr>
          <w:rFonts w:hint="eastAsia" w:ascii="宋体" w:hAnsi="宋体" w:cs="宋体"/>
          <w:bCs/>
          <w:snapToGrid w:val="0"/>
          <w:kern w:val="0"/>
          <w:sz w:val="24"/>
        </w:rPr>
        <w:t>电话：                       传真：</w:t>
      </w:r>
    </w:p>
    <w:p w14:paraId="6BD084DE">
      <w:pPr>
        <w:adjustRightInd w:val="0"/>
        <w:snapToGrid w:val="0"/>
        <w:spacing w:line="500" w:lineRule="exact"/>
        <w:ind w:firstLine="480" w:firstLineChars="200"/>
        <w:contextualSpacing/>
        <w:rPr>
          <w:rFonts w:ascii="宋体" w:hAnsi="宋体" w:cs="宋体"/>
          <w:bCs/>
          <w:snapToGrid w:val="0"/>
          <w:kern w:val="0"/>
          <w:sz w:val="24"/>
        </w:rPr>
      </w:pPr>
      <w:r>
        <w:rPr>
          <w:rFonts w:hint="eastAsia" w:ascii="宋体" w:hAnsi="宋体" w:cs="宋体"/>
          <w:bCs/>
          <w:snapToGrid w:val="0"/>
          <w:kern w:val="0"/>
          <w:sz w:val="24"/>
        </w:rPr>
        <w:t>法定代表人(签字或盖章)或授权委托人： (签字)</w:t>
      </w:r>
    </w:p>
    <w:p w14:paraId="4314D860">
      <w:pPr>
        <w:adjustRightInd w:val="0"/>
        <w:snapToGrid w:val="0"/>
        <w:spacing w:line="500" w:lineRule="exact"/>
        <w:ind w:firstLine="480" w:firstLineChars="200"/>
        <w:contextualSpacing/>
        <w:rPr>
          <w:rFonts w:ascii="宋体" w:hAnsi="宋体" w:cs="宋体"/>
          <w:bCs/>
          <w:snapToGrid w:val="0"/>
          <w:kern w:val="0"/>
          <w:sz w:val="24"/>
        </w:rPr>
      </w:pPr>
      <w:r>
        <w:rPr>
          <w:rFonts w:hint="eastAsia" w:ascii="宋体" w:hAnsi="宋体" w:cs="宋体"/>
          <w:bCs/>
          <w:snapToGrid w:val="0"/>
          <w:kern w:val="0"/>
          <w:sz w:val="24"/>
        </w:rPr>
        <w:t>日期：</w:t>
      </w:r>
    </w:p>
    <w:p w14:paraId="4DE7D6C6">
      <w:pPr>
        <w:pStyle w:val="6"/>
      </w:pPr>
    </w:p>
    <w:p w14:paraId="74A15178">
      <w:pPr>
        <w:pStyle w:val="5"/>
      </w:pPr>
    </w:p>
    <w:p w14:paraId="1A759A71"/>
    <w:p w14:paraId="61976F6E">
      <w:pPr>
        <w:pStyle w:val="6"/>
      </w:pPr>
    </w:p>
    <w:p w14:paraId="65821248">
      <w:pPr>
        <w:rPr>
          <w:rFonts w:ascii="宋体" w:hAnsi="宋体" w:cs="宋体"/>
          <w:b/>
          <w:color w:val="000000"/>
          <w:kern w:val="0"/>
          <w:sz w:val="24"/>
        </w:rPr>
      </w:pPr>
    </w:p>
    <w:sectPr>
      <w:pgSz w:w="11906" w:h="16838"/>
      <w:pgMar w:top="1440" w:right="1803" w:bottom="1440" w:left="1803"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E0E76D">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4" name="Text Box 1025"/>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14:paraId="3AF64D20">
                          <w:pPr>
                            <w:pStyle w:val="11"/>
                          </w:pPr>
                          <w:r>
                            <w:fldChar w:fldCharType="begin"/>
                          </w:r>
                          <w:r>
                            <w:instrText xml:space="preserve"> PAGE  \* MERGEFORMAT </w:instrText>
                          </w:r>
                          <w:r>
                            <w:fldChar w:fldCharType="separate"/>
                          </w:r>
                          <w:r>
                            <w:t>19</w:t>
                          </w:r>
                          <w:r>
                            <w:fldChar w:fldCharType="end"/>
                          </w:r>
                        </w:p>
                      </w:txbxContent>
                    </wps:txbx>
                    <wps:bodyPr rot="0" vert="horz" wrap="none" lIns="0" tIns="0" rIns="0" bIns="0" anchor="t" anchorCtr="0" upright="1">
                      <a:spAutoFit/>
                    </wps:bodyPr>
                  </wps:wsp>
                </a:graphicData>
              </a:graphic>
            </wp:anchor>
          </w:drawing>
        </mc:Choice>
        <mc:Fallback>
          <w:pict>
            <v:shape id="Text Box 1025"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z4vdRNAAAAACAQAADwAAAAAAAAABACAAAAAiAAAAZHJzL2Rvd25yZXYueG1sUEsB&#10;AhQAFAAAAAgAh07iQGGpUpb9AQAAAwQAAA4AAAAAAAAAAQAgAAAAHwEAAGRycy9lMm9Eb2MueG1s&#10;UEsFBgAAAAAGAAYAWQEAAI4FAAAAAA==&#10;">
              <v:fill on="f" focussize="0,0"/>
              <v:stroke on="f"/>
              <v:imagedata o:title=""/>
              <o:lock v:ext="edit" aspectratio="f"/>
              <v:textbox inset="0mm,0mm,0mm,0mm" style="mso-fit-shape-to-text:t;">
                <w:txbxContent>
                  <w:p w14:paraId="3AF64D20">
                    <w:pPr>
                      <w:pStyle w:val="11"/>
                    </w:pPr>
                    <w:r>
                      <w:fldChar w:fldCharType="begin"/>
                    </w:r>
                    <w:r>
                      <w:instrText xml:space="preserve"> PAGE  \* MERGEFORMAT </w:instrText>
                    </w:r>
                    <w:r>
                      <w:fldChar w:fldCharType="separate"/>
                    </w:r>
                    <w:r>
                      <w:t>19</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E644848"/>
    <w:multiLevelType w:val="singleLevel"/>
    <w:tmpl w:val="EE644848"/>
    <w:lvl w:ilvl="0" w:tentative="0">
      <w:start w:val="2"/>
      <w:numFmt w:val="decimal"/>
      <w:lvlText w:val="%1."/>
      <w:lvlJc w:val="left"/>
      <w:pPr>
        <w:tabs>
          <w:tab w:val="left" w:pos="312"/>
        </w:tabs>
      </w:pPr>
    </w:lvl>
  </w:abstractNum>
  <w:abstractNum w:abstractNumId="1">
    <w:nsid w:val="FFFFFF83"/>
    <w:multiLevelType w:val="singleLevel"/>
    <w:tmpl w:val="FFFFFF83"/>
    <w:lvl w:ilvl="0" w:tentative="0">
      <w:start w:val="1"/>
      <w:numFmt w:val="bullet"/>
      <w:pStyle w:val="8"/>
      <w:lvlText w:val=""/>
      <w:lvlJc w:val="left"/>
      <w:pPr>
        <w:tabs>
          <w:tab w:val="left" w:pos="780"/>
        </w:tabs>
        <w:ind w:left="780" w:leftChars="200" w:hanging="360" w:hangingChars="20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319"/>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72CA"/>
    <w:rsid w:val="00005594"/>
    <w:rsid w:val="00013705"/>
    <w:rsid w:val="000247B1"/>
    <w:rsid w:val="00031AD1"/>
    <w:rsid w:val="00031C77"/>
    <w:rsid w:val="00034D88"/>
    <w:rsid w:val="000417BB"/>
    <w:rsid w:val="000472CA"/>
    <w:rsid w:val="000625C3"/>
    <w:rsid w:val="000670A7"/>
    <w:rsid w:val="0008359D"/>
    <w:rsid w:val="000846D7"/>
    <w:rsid w:val="0009121C"/>
    <w:rsid w:val="000940D1"/>
    <w:rsid w:val="0009501F"/>
    <w:rsid w:val="000A4DE8"/>
    <w:rsid w:val="000A7191"/>
    <w:rsid w:val="000C1A1A"/>
    <w:rsid w:val="000D11F7"/>
    <w:rsid w:val="000D3A72"/>
    <w:rsid w:val="000D7D67"/>
    <w:rsid w:val="000E272B"/>
    <w:rsid w:val="000E2C22"/>
    <w:rsid w:val="000E30E3"/>
    <w:rsid w:val="000E59BA"/>
    <w:rsid w:val="000F024B"/>
    <w:rsid w:val="000F422C"/>
    <w:rsid w:val="0010016D"/>
    <w:rsid w:val="00104F2F"/>
    <w:rsid w:val="00111536"/>
    <w:rsid w:val="00124491"/>
    <w:rsid w:val="00125825"/>
    <w:rsid w:val="00127867"/>
    <w:rsid w:val="00134368"/>
    <w:rsid w:val="00145BEE"/>
    <w:rsid w:val="00150613"/>
    <w:rsid w:val="001526C2"/>
    <w:rsid w:val="00166E57"/>
    <w:rsid w:val="0017244D"/>
    <w:rsid w:val="00185204"/>
    <w:rsid w:val="00190B1D"/>
    <w:rsid w:val="001A4ADE"/>
    <w:rsid w:val="001B0662"/>
    <w:rsid w:val="001B10AD"/>
    <w:rsid w:val="001B2FAB"/>
    <w:rsid w:val="001B5EDF"/>
    <w:rsid w:val="001C14FD"/>
    <w:rsid w:val="001C32CF"/>
    <w:rsid w:val="001D04CE"/>
    <w:rsid w:val="001E56CD"/>
    <w:rsid w:val="001E5A64"/>
    <w:rsid w:val="00200DAD"/>
    <w:rsid w:val="00207A18"/>
    <w:rsid w:val="00216921"/>
    <w:rsid w:val="00224864"/>
    <w:rsid w:val="00237C5D"/>
    <w:rsid w:val="00244B40"/>
    <w:rsid w:val="0025124C"/>
    <w:rsid w:val="002668DE"/>
    <w:rsid w:val="0027579E"/>
    <w:rsid w:val="002779AD"/>
    <w:rsid w:val="002800F2"/>
    <w:rsid w:val="002859CD"/>
    <w:rsid w:val="002A096C"/>
    <w:rsid w:val="002A2D44"/>
    <w:rsid w:val="002A5CC4"/>
    <w:rsid w:val="002B2199"/>
    <w:rsid w:val="002B3B2C"/>
    <w:rsid w:val="002B4719"/>
    <w:rsid w:val="002C460E"/>
    <w:rsid w:val="002C7121"/>
    <w:rsid w:val="002D063C"/>
    <w:rsid w:val="002D35AD"/>
    <w:rsid w:val="002D43DD"/>
    <w:rsid w:val="002D4F97"/>
    <w:rsid w:val="002D72D6"/>
    <w:rsid w:val="002E26A0"/>
    <w:rsid w:val="002E7788"/>
    <w:rsid w:val="002F4530"/>
    <w:rsid w:val="002F58B2"/>
    <w:rsid w:val="002F621A"/>
    <w:rsid w:val="00305120"/>
    <w:rsid w:val="00305CD3"/>
    <w:rsid w:val="003123D5"/>
    <w:rsid w:val="00331C40"/>
    <w:rsid w:val="0033540A"/>
    <w:rsid w:val="00337FD9"/>
    <w:rsid w:val="00341EB4"/>
    <w:rsid w:val="00343A17"/>
    <w:rsid w:val="003575E3"/>
    <w:rsid w:val="00363F14"/>
    <w:rsid w:val="00381BA0"/>
    <w:rsid w:val="003870E7"/>
    <w:rsid w:val="00393365"/>
    <w:rsid w:val="003B022F"/>
    <w:rsid w:val="003C297A"/>
    <w:rsid w:val="003C54BB"/>
    <w:rsid w:val="003C5BF9"/>
    <w:rsid w:val="003C7131"/>
    <w:rsid w:val="003C7DD3"/>
    <w:rsid w:val="003D1F2A"/>
    <w:rsid w:val="003D2518"/>
    <w:rsid w:val="003E2E8B"/>
    <w:rsid w:val="003E3087"/>
    <w:rsid w:val="003E526F"/>
    <w:rsid w:val="003F0881"/>
    <w:rsid w:val="003F2742"/>
    <w:rsid w:val="004057F9"/>
    <w:rsid w:val="00407030"/>
    <w:rsid w:val="00407D53"/>
    <w:rsid w:val="00415D9B"/>
    <w:rsid w:val="00417827"/>
    <w:rsid w:val="00417FDF"/>
    <w:rsid w:val="0042197C"/>
    <w:rsid w:val="00424FB2"/>
    <w:rsid w:val="00425715"/>
    <w:rsid w:val="00443B8D"/>
    <w:rsid w:val="0044752B"/>
    <w:rsid w:val="004577FD"/>
    <w:rsid w:val="00460916"/>
    <w:rsid w:val="00464D1B"/>
    <w:rsid w:val="0048158E"/>
    <w:rsid w:val="00482177"/>
    <w:rsid w:val="00482E4A"/>
    <w:rsid w:val="0048317A"/>
    <w:rsid w:val="004A134E"/>
    <w:rsid w:val="004A4630"/>
    <w:rsid w:val="004A6435"/>
    <w:rsid w:val="004B34F9"/>
    <w:rsid w:val="004B3D7B"/>
    <w:rsid w:val="004B4B76"/>
    <w:rsid w:val="004B6D64"/>
    <w:rsid w:val="004C01F0"/>
    <w:rsid w:val="004D2A4B"/>
    <w:rsid w:val="004D44EC"/>
    <w:rsid w:val="004D6390"/>
    <w:rsid w:val="004E15FE"/>
    <w:rsid w:val="004F0625"/>
    <w:rsid w:val="004F59AE"/>
    <w:rsid w:val="004F682C"/>
    <w:rsid w:val="00505CA2"/>
    <w:rsid w:val="005315D6"/>
    <w:rsid w:val="00531C8E"/>
    <w:rsid w:val="00532E5D"/>
    <w:rsid w:val="00541182"/>
    <w:rsid w:val="0054129E"/>
    <w:rsid w:val="00541BD1"/>
    <w:rsid w:val="0054331F"/>
    <w:rsid w:val="0054659D"/>
    <w:rsid w:val="00556999"/>
    <w:rsid w:val="00561C8C"/>
    <w:rsid w:val="005633C0"/>
    <w:rsid w:val="00574ABC"/>
    <w:rsid w:val="0057669B"/>
    <w:rsid w:val="005868FC"/>
    <w:rsid w:val="005879DA"/>
    <w:rsid w:val="00596143"/>
    <w:rsid w:val="005A161F"/>
    <w:rsid w:val="005A2D00"/>
    <w:rsid w:val="005A3E80"/>
    <w:rsid w:val="005A3EC9"/>
    <w:rsid w:val="005A571F"/>
    <w:rsid w:val="005B462C"/>
    <w:rsid w:val="005B4F1D"/>
    <w:rsid w:val="005B53D4"/>
    <w:rsid w:val="005B55C3"/>
    <w:rsid w:val="005D40E9"/>
    <w:rsid w:val="005E4350"/>
    <w:rsid w:val="005F25B5"/>
    <w:rsid w:val="005F27C3"/>
    <w:rsid w:val="005F478C"/>
    <w:rsid w:val="005F6744"/>
    <w:rsid w:val="00601F07"/>
    <w:rsid w:val="006133FE"/>
    <w:rsid w:val="00615FD4"/>
    <w:rsid w:val="006301A9"/>
    <w:rsid w:val="00632412"/>
    <w:rsid w:val="00635D9C"/>
    <w:rsid w:val="006370BA"/>
    <w:rsid w:val="006464B7"/>
    <w:rsid w:val="00654FF5"/>
    <w:rsid w:val="00655AF6"/>
    <w:rsid w:val="00674159"/>
    <w:rsid w:val="00677389"/>
    <w:rsid w:val="00680FB8"/>
    <w:rsid w:val="00691465"/>
    <w:rsid w:val="0069346F"/>
    <w:rsid w:val="006A14EC"/>
    <w:rsid w:val="006A1F1F"/>
    <w:rsid w:val="006A1FFD"/>
    <w:rsid w:val="006B0853"/>
    <w:rsid w:val="006B2781"/>
    <w:rsid w:val="006B6AB8"/>
    <w:rsid w:val="006B7E65"/>
    <w:rsid w:val="006B7FB6"/>
    <w:rsid w:val="006E1347"/>
    <w:rsid w:val="006F10DA"/>
    <w:rsid w:val="006F314B"/>
    <w:rsid w:val="006F46CE"/>
    <w:rsid w:val="00723949"/>
    <w:rsid w:val="00723E66"/>
    <w:rsid w:val="00726756"/>
    <w:rsid w:val="00743C7A"/>
    <w:rsid w:val="007450A8"/>
    <w:rsid w:val="00745BAF"/>
    <w:rsid w:val="0074604B"/>
    <w:rsid w:val="007474CD"/>
    <w:rsid w:val="00753620"/>
    <w:rsid w:val="007600A2"/>
    <w:rsid w:val="00763253"/>
    <w:rsid w:val="00772080"/>
    <w:rsid w:val="00783EC6"/>
    <w:rsid w:val="007950AC"/>
    <w:rsid w:val="007B0FB1"/>
    <w:rsid w:val="007B4043"/>
    <w:rsid w:val="007B4210"/>
    <w:rsid w:val="007D4430"/>
    <w:rsid w:val="007F2BA7"/>
    <w:rsid w:val="007F51B5"/>
    <w:rsid w:val="00800567"/>
    <w:rsid w:val="00802995"/>
    <w:rsid w:val="00806A01"/>
    <w:rsid w:val="00810AB2"/>
    <w:rsid w:val="00811336"/>
    <w:rsid w:val="008127E7"/>
    <w:rsid w:val="0081415D"/>
    <w:rsid w:val="00816DDC"/>
    <w:rsid w:val="00820461"/>
    <w:rsid w:val="00820480"/>
    <w:rsid w:val="00820D4C"/>
    <w:rsid w:val="00822423"/>
    <w:rsid w:val="008265D9"/>
    <w:rsid w:val="00827F69"/>
    <w:rsid w:val="00831D6A"/>
    <w:rsid w:val="00841D93"/>
    <w:rsid w:val="00843B46"/>
    <w:rsid w:val="00850997"/>
    <w:rsid w:val="00851081"/>
    <w:rsid w:val="0085187D"/>
    <w:rsid w:val="00853B36"/>
    <w:rsid w:val="00872254"/>
    <w:rsid w:val="00873224"/>
    <w:rsid w:val="008746B0"/>
    <w:rsid w:val="0087589B"/>
    <w:rsid w:val="0088099A"/>
    <w:rsid w:val="0088439A"/>
    <w:rsid w:val="00890CCA"/>
    <w:rsid w:val="0089517B"/>
    <w:rsid w:val="00896ED8"/>
    <w:rsid w:val="008A1539"/>
    <w:rsid w:val="008A1BE4"/>
    <w:rsid w:val="008A1D6E"/>
    <w:rsid w:val="008A25EC"/>
    <w:rsid w:val="008A7B9C"/>
    <w:rsid w:val="008B0B9A"/>
    <w:rsid w:val="008D0F5D"/>
    <w:rsid w:val="008E61BB"/>
    <w:rsid w:val="008F28B4"/>
    <w:rsid w:val="008F5171"/>
    <w:rsid w:val="00903D26"/>
    <w:rsid w:val="0091040A"/>
    <w:rsid w:val="009444B1"/>
    <w:rsid w:val="00954526"/>
    <w:rsid w:val="00963717"/>
    <w:rsid w:val="00963E0B"/>
    <w:rsid w:val="00977AB1"/>
    <w:rsid w:val="00980AC7"/>
    <w:rsid w:val="00981D71"/>
    <w:rsid w:val="0098202D"/>
    <w:rsid w:val="0098477F"/>
    <w:rsid w:val="009A3578"/>
    <w:rsid w:val="009A7269"/>
    <w:rsid w:val="009B282C"/>
    <w:rsid w:val="009B6B56"/>
    <w:rsid w:val="009B6F22"/>
    <w:rsid w:val="009C25CB"/>
    <w:rsid w:val="009C74BA"/>
    <w:rsid w:val="009D227E"/>
    <w:rsid w:val="009D263B"/>
    <w:rsid w:val="009D3B77"/>
    <w:rsid w:val="009E2828"/>
    <w:rsid w:val="009F3483"/>
    <w:rsid w:val="009F380F"/>
    <w:rsid w:val="00A10368"/>
    <w:rsid w:val="00A16516"/>
    <w:rsid w:val="00A41184"/>
    <w:rsid w:val="00A43789"/>
    <w:rsid w:val="00A448B1"/>
    <w:rsid w:val="00A468D7"/>
    <w:rsid w:val="00A5185E"/>
    <w:rsid w:val="00A70EF7"/>
    <w:rsid w:val="00A71F16"/>
    <w:rsid w:val="00A73596"/>
    <w:rsid w:val="00A7752F"/>
    <w:rsid w:val="00A77C1B"/>
    <w:rsid w:val="00A83386"/>
    <w:rsid w:val="00A83E50"/>
    <w:rsid w:val="00A90737"/>
    <w:rsid w:val="00A91240"/>
    <w:rsid w:val="00A916B5"/>
    <w:rsid w:val="00A95692"/>
    <w:rsid w:val="00AA7813"/>
    <w:rsid w:val="00AC26FD"/>
    <w:rsid w:val="00AC70E4"/>
    <w:rsid w:val="00AE1102"/>
    <w:rsid w:val="00AE28DC"/>
    <w:rsid w:val="00AE42C4"/>
    <w:rsid w:val="00AE690B"/>
    <w:rsid w:val="00AF193B"/>
    <w:rsid w:val="00B064FC"/>
    <w:rsid w:val="00B13F45"/>
    <w:rsid w:val="00B16EA8"/>
    <w:rsid w:val="00B2156F"/>
    <w:rsid w:val="00B34025"/>
    <w:rsid w:val="00B51BED"/>
    <w:rsid w:val="00B52C14"/>
    <w:rsid w:val="00B55F95"/>
    <w:rsid w:val="00B621FD"/>
    <w:rsid w:val="00B6439D"/>
    <w:rsid w:val="00B7177A"/>
    <w:rsid w:val="00B73118"/>
    <w:rsid w:val="00B74840"/>
    <w:rsid w:val="00B80A16"/>
    <w:rsid w:val="00B865DD"/>
    <w:rsid w:val="00B909F3"/>
    <w:rsid w:val="00B9478E"/>
    <w:rsid w:val="00B962E1"/>
    <w:rsid w:val="00BA1B79"/>
    <w:rsid w:val="00BA4BB3"/>
    <w:rsid w:val="00BA6AFF"/>
    <w:rsid w:val="00BB2B2A"/>
    <w:rsid w:val="00BB4930"/>
    <w:rsid w:val="00BC1358"/>
    <w:rsid w:val="00BD2634"/>
    <w:rsid w:val="00BD48E2"/>
    <w:rsid w:val="00BF5F52"/>
    <w:rsid w:val="00BF6079"/>
    <w:rsid w:val="00BF611F"/>
    <w:rsid w:val="00BF6130"/>
    <w:rsid w:val="00C1371A"/>
    <w:rsid w:val="00C141E6"/>
    <w:rsid w:val="00C21443"/>
    <w:rsid w:val="00C2726A"/>
    <w:rsid w:val="00C30B44"/>
    <w:rsid w:val="00C34CC5"/>
    <w:rsid w:val="00C35850"/>
    <w:rsid w:val="00C5611B"/>
    <w:rsid w:val="00C57486"/>
    <w:rsid w:val="00C64A0B"/>
    <w:rsid w:val="00C64E20"/>
    <w:rsid w:val="00C8217D"/>
    <w:rsid w:val="00C83611"/>
    <w:rsid w:val="00C83D9E"/>
    <w:rsid w:val="00C936CE"/>
    <w:rsid w:val="00C94F9E"/>
    <w:rsid w:val="00CA3878"/>
    <w:rsid w:val="00CA6ADD"/>
    <w:rsid w:val="00CA7D47"/>
    <w:rsid w:val="00CC2972"/>
    <w:rsid w:val="00CC6649"/>
    <w:rsid w:val="00CD24B8"/>
    <w:rsid w:val="00CF1113"/>
    <w:rsid w:val="00D06C9D"/>
    <w:rsid w:val="00D13290"/>
    <w:rsid w:val="00D1338D"/>
    <w:rsid w:val="00D17053"/>
    <w:rsid w:val="00D202BA"/>
    <w:rsid w:val="00D262A4"/>
    <w:rsid w:val="00D30384"/>
    <w:rsid w:val="00D3259A"/>
    <w:rsid w:val="00D57BF5"/>
    <w:rsid w:val="00D57D45"/>
    <w:rsid w:val="00D63215"/>
    <w:rsid w:val="00D64723"/>
    <w:rsid w:val="00D66F63"/>
    <w:rsid w:val="00D81964"/>
    <w:rsid w:val="00D81D65"/>
    <w:rsid w:val="00D82158"/>
    <w:rsid w:val="00D873F4"/>
    <w:rsid w:val="00D8741B"/>
    <w:rsid w:val="00D91D54"/>
    <w:rsid w:val="00DA708A"/>
    <w:rsid w:val="00DB3A20"/>
    <w:rsid w:val="00DC2E5A"/>
    <w:rsid w:val="00DC72DF"/>
    <w:rsid w:val="00DF48E2"/>
    <w:rsid w:val="00DF6CED"/>
    <w:rsid w:val="00DF7963"/>
    <w:rsid w:val="00E012EB"/>
    <w:rsid w:val="00E01959"/>
    <w:rsid w:val="00E03022"/>
    <w:rsid w:val="00E1176F"/>
    <w:rsid w:val="00E16953"/>
    <w:rsid w:val="00E248C9"/>
    <w:rsid w:val="00E2632B"/>
    <w:rsid w:val="00E52666"/>
    <w:rsid w:val="00E750B1"/>
    <w:rsid w:val="00E80D96"/>
    <w:rsid w:val="00E8122D"/>
    <w:rsid w:val="00E816C0"/>
    <w:rsid w:val="00E85D85"/>
    <w:rsid w:val="00E91EEF"/>
    <w:rsid w:val="00E92C14"/>
    <w:rsid w:val="00EA2BE8"/>
    <w:rsid w:val="00EA3EA5"/>
    <w:rsid w:val="00EA598A"/>
    <w:rsid w:val="00EB3169"/>
    <w:rsid w:val="00EB4369"/>
    <w:rsid w:val="00EB4852"/>
    <w:rsid w:val="00ED493C"/>
    <w:rsid w:val="00EE6C3A"/>
    <w:rsid w:val="00EF6913"/>
    <w:rsid w:val="00EF7E8D"/>
    <w:rsid w:val="00F009DC"/>
    <w:rsid w:val="00F0355E"/>
    <w:rsid w:val="00F056B7"/>
    <w:rsid w:val="00F108FA"/>
    <w:rsid w:val="00F12093"/>
    <w:rsid w:val="00F13906"/>
    <w:rsid w:val="00F14133"/>
    <w:rsid w:val="00F16272"/>
    <w:rsid w:val="00F268F9"/>
    <w:rsid w:val="00F30751"/>
    <w:rsid w:val="00F35A24"/>
    <w:rsid w:val="00F36320"/>
    <w:rsid w:val="00F4020A"/>
    <w:rsid w:val="00F40CFC"/>
    <w:rsid w:val="00F44D1D"/>
    <w:rsid w:val="00F4661C"/>
    <w:rsid w:val="00F50134"/>
    <w:rsid w:val="00F61444"/>
    <w:rsid w:val="00F616AF"/>
    <w:rsid w:val="00F76F86"/>
    <w:rsid w:val="00F850DA"/>
    <w:rsid w:val="00F85EDC"/>
    <w:rsid w:val="00FA1107"/>
    <w:rsid w:val="00FA1A3D"/>
    <w:rsid w:val="00FB4E1B"/>
    <w:rsid w:val="00FB73A5"/>
    <w:rsid w:val="00FB7473"/>
    <w:rsid w:val="00FC1713"/>
    <w:rsid w:val="00FC5305"/>
    <w:rsid w:val="00FC6CC3"/>
    <w:rsid w:val="00FD0602"/>
    <w:rsid w:val="00FD7C82"/>
    <w:rsid w:val="00FE02EF"/>
    <w:rsid w:val="00FE5AC7"/>
    <w:rsid w:val="00FF0F1A"/>
    <w:rsid w:val="00FF6AD6"/>
    <w:rsid w:val="010C2544"/>
    <w:rsid w:val="01B05900"/>
    <w:rsid w:val="02872ED6"/>
    <w:rsid w:val="034D4BC8"/>
    <w:rsid w:val="04E61983"/>
    <w:rsid w:val="04F93EF7"/>
    <w:rsid w:val="053E3F8C"/>
    <w:rsid w:val="06835001"/>
    <w:rsid w:val="07CD3AA2"/>
    <w:rsid w:val="083E37C8"/>
    <w:rsid w:val="0907213E"/>
    <w:rsid w:val="0AD64E6D"/>
    <w:rsid w:val="0BE47D69"/>
    <w:rsid w:val="0C067990"/>
    <w:rsid w:val="0C4A2728"/>
    <w:rsid w:val="0CF140C8"/>
    <w:rsid w:val="0D2E16CF"/>
    <w:rsid w:val="0D4515B4"/>
    <w:rsid w:val="0D4E3C51"/>
    <w:rsid w:val="0E126F52"/>
    <w:rsid w:val="0E2A13BF"/>
    <w:rsid w:val="0EE42777"/>
    <w:rsid w:val="110961DE"/>
    <w:rsid w:val="12635AA8"/>
    <w:rsid w:val="15D76399"/>
    <w:rsid w:val="172469D5"/>
    <w:rsid w:val="17407202"/>
    <w:rsid w:val="186D5CBC"/>
    <w:rsid w:val="18B51028"/>
    <w:rsid w:val="19826916"/>
    <w:rsid w:val="1A965BFC"/>
    <w:rsid w:val="1BA41680"/>
    <w:rsid w:val="1C94789B"/>
    <w:rsid w:val="1CBF7DCF"/>
    <w:rsid w:val="1D762024"/>
    <w:rsid w:val="1E525F06"/>
    <w:rsid w:val="1EAC0AAC"/>
    <w:rsid w:val="1FF236E2"/>
    <w:rsid w:val="205648A9"/>
    <w:rsid w:val="20BE540C"/>
    <w:rsid w:val="21C93434"/>
    <w:rsid w:val="22EC14F1"/>
    <w:rsid w:val="23144B9D"/>
    <w:rsid w:val="23735059"/>
    <w:rsid w:val="2466755A"/>
    <w:rsid w:val="24782FEE"/>
    <w:rsid w:val="270244AF"/>
    <w:rsid w:val="279829B9"/>
    <w:rsid w:val="28795CAE"/>
    <w:rsid w:val="289760F2"/>
    <w:rsid w:val="28CF6D5C"/>
    <w:rsid w:val="28D728FE"/>
    <w:rsid w:val="290E1224"/>
    <w:rsid w:val="2A6C65F7"/>
    <w:rsid w:val="2AA6133D"/>
    <w:rsid w:val="2BCB5B07"/>
    <w:rsid w:val="2E026BA2"/>
    <w:rsid w:val="2EE7735A"/>
    <w:rsid w:val="2F716810"/>
    <w:rsid w:val="2F877A0A"/>
    <w:rsid w:val="30DF7E8F"/>
    <w:rsid w:val="318E7998"/>
    <w:rsid w:val="32542738"/>
    <w:rsid w:val="349B0B50"/>
    <w:rsid w:val="357F3848"/>
    <w:rsid w:val="375A406B"/>
    <w:rsid w:val="379B40D4"/>
    <w:rsid w:val="386907F2"/>
    <w:rsid w:val="395873E0"/>
    <w:rsid w:val="398427FF"/>
    <w:rsid w:val="3A06303A"/>
    <w:rsid w:val="3B6B7997"/>
    <w:rsid w:val="3C7E55A0"/>
    <w:rsid w:val="3C7E7E4D"/>
    <w:rsid w:val="3D920AB3"/>
    <w:rsid w:val="3E4F54B3"/>
    <w:rsid w:val="3EA006FD"/>
    <w:rsid w:val="406A6438"/>
    <w:rsid w:val="40C726B4"/>
    <w:rsid w:val="40D53766"/>
    <w:rsid w:val="423E7DE4"/>
    <w:rsid w:val="424B0DFC"/>
    <w:rsid w:val="43A85461"/>
    <w:rsid w:val="43F56786"/>
    <w:rsid w:val="44DC50C3"/>
    <w:rsid w:val="45977351"/>
    <w:rsid w:val="45F42EB8"/>
    <w:rsid w:val="46056344"/>
    <w:rsid w:val="4626701C"/>
    <w:rsid w:val="467B4C8A"/>
    <w:rsid w:val="48B5696C"/>
    <w:rsid w:val="4938256C"/>
    <w:rsid w:val="49AC543C"/>
    <w:rsid w:val="4A6D5BE2"/>
    <w:rsid w:val="4ACD2A51"/>
    <w:rsid w:val="4B4053E3"/>
    <w:rsid w:val="4B8D08A2"/>
    <w:rsid w:val="4BD6274F"/>
    <w:rsid w:val="4C2279B2"/>
    <w:rsid w:val="4C472E7D"/>
    <w:rsid w:val="4CB85CB5"/>
    <w:rsid w:val="4E295D4C"/>
    <w:rsid w:val="4F717F10"/>
    <w:rsid w:val="501519DD"/>
    <w:rsid w:val="50303313"/>
    <w:rsid w:val="507C6263"/>
    <w:rsid w:val="508A0E56"/>
    <w:rsid w:val="510F701A"/>
    <w:rsid w:val="51673008"/>
    <w:rsid w:val="5199638E"/>
    <w:rsid w:val="51BD509B"/>
    <w:rsid w:val="537760B9"/>
    <w:rsid w:val="53C90FE7"/>
    <w:rsid w:val="54AC3518"/>
    <w:rsid w:val="55733821"/>
    <w:rsid w:val="55F15547"/>
    <w:rsid w:val="560560AD"/>
    <w:rsid w:val="56410E61"/>
    <w:rsid w:val="57DA3AB3"/>
    <w:rsid w:val="584D1EC5"/>
    <w:rsid w:val="58A415C5"/>
    <w:rsid w:val="591C0A3A"/>
    <w:rsid w:val="5B063544"/>
    <w:rsid w:val="5B3A3011"/>
    <w:rsid w:val="5BD053AF"/>
    <w:rsid w:val="5BE11FCF"/>
    <w:rsid w:val="5C3E22E0"/>
    <w:rsid w:val="5C63055C"/>
    <w:rsid w:val="5C936A98"/>
    <w:rsid w:val="5C9D5DDF"/>
    <w:rsid w:val="5CA1516C"/>
    <w:rsid w:val="5CA23409"/>
    <w:rsid w:val="5CDB0A62"/>
    <w:rsid w:val="5D9E4640"/>
    <w:rsid w:val="5E584ED9"/>
    <w:rsid w:val="60186A28"/>
    <w:rsid w:val="60446E43"/>
    <w:rsid w:val="60DB4EA5"/>
    <w:rsid w:val="612E05C2"/>
    <w:rsid w:val="616C3D5B"/>
    <w:rsid w:val="61806483"/>
    <w:rsid w:val="619072D4"/>
    <w:rsid w:val="61F801D2"/>
    <w:rsid w:val="626E3CB0"/>
    <w:rsid w:val="63473929"/>
    <w:rsid w:val="636E5B02"/>
    <w:rsid w:val="65F2258C"/>
    <w:rsid w:val="663271BC"/>
    <w:rsid w:val="6646010A"/>
    <w:rsid w:val="66A07C1E"/>
    <w:rsid w:val="66AF19DA"/>
    <w:rsid w:val="6710513C"/>
    <w:rsid w:val="675A5AE8"/>
    <w:rsid w:val="677A6507"/>
    <w:rsid w:val="68A45648"/>
    <w:rsid w:val="695C38CF"/>
    <w:rsid w:val="6BEC73AD"/>
    <w:rsid w:val="6D633984"/>
    <w:rsid w:val="6DF60098"/>
    <w:rsid w:val="6E1F0C2D"/>
    <w:rsid w:val="6EA92200"/>
    <w:rsid w:val="705B32F1"/>
    <w:rsid w:val="708C2B36"/>
    <w:rsid w:val="70952B65"/>
    <w:rsid w:val="70C57A02"/>
    <w:rsid w:val="70DB38A7"/>
    <w:rsid w:val="70FE780D"/>
    <w:rsid w:val="71D1780D"/>
    <w:rsid w:val="71DC1AE4"/>
    <w:rsid w:val="72217603"/>
    <w:rsid w:val="72487296"/>
    <w:rsid w:val="7282207E"/>
    <w:rsid w:val="74226CB9"/>
    <w:rsid w:val="75006B73"/>
    <w:rsid w:val="764E69E8"/>
    <w:rsid w:val="7787662E"/>
    <w:rsid w:val="77F20BEE"/>
    <w:rsid w:val="791D4FD5"/>
    <w:rsid w:val="79365C02"/>
    <w:rsid w:val="79AC4BB9"/>
    <w:rsid w:val="79CC0928"/>
    <w:rsid w:val="7ABB1C53"/>
    <w:rsid w:val="7BF34C08"/>
    <w:rsid w:val="7C6460D0"/>
    <w:rsid w:val="7E4401E2"/>
    <w:rsid w:val="7ECF0FC0"/>
    <w:rsid w:val="7F743153"/>
    <w:rsid w:val="7F944C3C"/>
    <w:rsid w:val="7FA463B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qFormat="1" w:uiPriority="0" w:semiHidden="0"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table of authorities"/>
    <w:basedOn w:val="1"/>
    <w:next w:val="1"/>
    <w:qFormat/>
    <w:uiPriority w:val="0"/>
    <w:pPr>
      <w:ind w:left="420" w:leftChars="200"/>
    </w:pPr>
  </w:style>
  <w:style w:type="paragraph" w:styleId="3">
    <w:name w:val="Normal Indent"/>
    <w:basedOn w:val="1"/>
    <w:link w:val="31"/>
    <w:unhideWhenUsed/>
    <w:qFormat/>
    <w:uiPriority w:val="0"/>
    <w:pPr>
      <w:ind w:firstLine="420" w:firstLineChars="200"/>
    </w:pPr>
  </w:style>
  <w:style w:type="paragraph" w:styleId="4">
    <w:name w:val="annotation text"/>
    <w:basedOn w:val="1"/>
    <w:semiHidden/>
    <w:unhideWhenUsed/>
    <w:qFormat/>
    <w:uiPriority w:val="99"/>
    <w:pPr>
      <w:jc w:val="left"/>
    </w:pPr>
  </w:style>
  <w:style w:type="paragraph" w:styleId="5">
    <w:name w:val="Body Text 3"/>
    <w:basedOn w:val="1"/>
    <w:next w:val="1"/>
    <w:qFormat/>
    <w:uiPriority w:val="0"/>
    <w:pPr>
      <w:spacing w:after="120"/>
    </w:pPr>
    <w:rPr>
      <w:sz w:val="16"/>
      <w:szCs w:val="16"/>
    </w:rPr>
  </w:style>
  <w:style w:type="paragraph" w:styleId="6">
    <w:name w:val="Body Text"/>
    <w:basedOn w:val="1"/>
    <w:next w:val="5"/>
    <w:qFormat/>
    <w:uiPriority w:val="99"/>
    <w:rPr>
      <w:rFonts w:ascii="楷体_GB2312" w:hAnsi="Arial" w:eastAsia="楷体_GB2312"/>
      <w:kern w:val="0"/>
      <w:sz w:val="28"/>
      <w:szCs w:val="28"/>
    </w:rPr>
  </w:style>
  <w:style w:type="paragraph" w:styleId="7">
    <w:name w:val="Body Text Indent"/>
    <w:basedOn w:val="1"/>
    <w:qFormat/>
    <w:uiPriority w:val="0"/>
    <w:pPr>
      <w:ind w:firstLine="576"/>
    </w:pPr>
    <w:rPr>
      <w:b/>
      <w:sz w:val="30"/>
    </w:rPr>
  </w:style>
  <w:style w:type="paragraph" w:styleId="8">
    <w:name w:val="List Bullet 2"/>
    <w:basedOn w:val="1"/>
    <w:unhideWhenUsed/>
    <w:qFormat/>
    <w:uiPriority w:val="0"/>
    <w:pPr>
      <w:numPr>
        <w:ilvl w:val="0"/>
        <w:numId w:val="1"/>
      </w:numPr>
      <w:contextualSpacing/>
    </w:pPr>
    <w:rPr>
      <w:rFonts w:ascii="Calibri" w:hAnsi="Calibri"/>
    </w:rPr>
  </w:style>
  <w:style w:type="paragraph" w:styleId="9">
    <w:name w:val="Plain Text"/>
    <w:basedOn w:val="1"/>
    <w:link w:val="26"/>
    <w:qFormat/>
    <w:uiPriority w:val="99"/>
    <w:rPr>
      <w:rFonts w:ascii="宋体" w:hAnsi="Courier New"/>
      <w:szCs w:val="20"/>
    </w:rPr>
  </w:style>
  <w:style w:type="paragraph" w:styleId="10">
    <w:name w:val="Balloon Text"/>
    <w:basedOn w:val="1"/>
    <w:link w:val="25"/>
    <w:semiHidden/>
    <w:unhideWhenUsed/>
    <w:qFormat/>
    <w:uiPriority w:val="99"/>
    <w:rPr>
      <w:sz w:val="18"/>
      <w:szCs w:val="18"/>
    </w:rPr>
  </w:style>
  <w:style w:type="paragraph" w:styleId="11">
    <w:name w:val="footer"/>
    <w:basedOn w:val="1"/>
    <w:link w:val="24"/>
    <w:unhideWhenUsed/>
    <w:qFormat/>
    <w:uiPriority w:val="99"/>
    <w:pPr>
      <w:tabs>
        <w:tab w:val="center" w:pos="4153"/>
        <w:tab w:val="right" w:pos="8306"/>
      </w:tabs>
      <w:snapToGrid w:val="0"/>
      <w:jc w:val="left"/>
    </w:pPr>
    <w:rPr>
      <w:sz w:val="18"/>
      <w:szCs w:val="18"/>
    </w:rPr>
  </w:style>
  <w:style w:type="paragraph" w:styleId="12">
    <w:name w:val="header"/>
    <w:basedOn w:val="1"/>
    <w:link w:val="23"/>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Subtitle"/>
    <w:basedOn w:val="1"/>
    <w:next w:val="1"/>
    <w:link w:val="28"/>
    <w:qFormat/>
    <w:uiPriority w:val="0"/>
    <w:pPr>
      <w:spacing w:before="240" w:after="60" w:line="312" w:lineRule="auto"/>
      <w:jc w:val="center"/>
      <w:outlineLvl w:val="1"/>
    </w:pPr>
    <w:rPr>
      <w:rFonts w:ascii="Cambria" w:hAnsi="Cambria" w:eastAsiaTheme="minorEastAsia"/>
      <w:b/>
      <w:bCs/>
      <w:kern w:val="28"/>
      <w:sz w:val="32"/>
      <w:szCs w:val="32"/>
    </w:rPr>
  </w:style>
  <w:style w:type="paragraph" w:styleId="14">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5">
    <w:name w:val="Body Text First Indent 2"/>
    <w:basedOn w:val="7"/>
    <w:qFormat/>
    <w:uiPriority w:val="0"/>
    <w:pPr>
      <w:ind w:firstLine="420"/>
    </w:pPr>
  </w:style>
  <w:style w:type="table" w:styleId="17">
    <w:name w:val="Table Grid"/>
    <w:basedOn w:val="1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FollowedHyperlink"/>
    <w:basedOn w:val="18"/>
    <w:semiHidden/>
    <w:unhideWhenUsed/>
    <w:qFormat/>
    <w:uiPriority w:val="99"/>
    <w:rPr>
      <w:color w:val="222222"/>
      <w:u w:val="none"/>
    </w:rPr>
  </w:style>
  <w:style w:type="character" w:styleId="20">
    <w:name w:val="Hyperlink"/>
    <w:basedOn w:val="18"/>
    <w:unhideWhenUsed/>
    <w:qFormat/>
    <w:uiPriority w:val="99"/>
    <w:rPr>
      <w:color w:val="0000FF" w:themeColor="hyperlink"/>
      <w:u w:val="single"/>
      <w14:textFill>
        <w14:solidFill>
          <w14:schemeClr w14:val="hlink"/>
        </w14:solidFill>
      </w14:textFill>
    </w:rPr>
  </w:style>
  <w:style w:type="paragraph" w:customStyle="1" w:styleId="21">
    <w:name w:val="正文（缩进）"/>
    <w:basedOn w:val="1"/>
    <w:qFormat/>
    <w:uiPriority w:val="0"/>
    <w:pPr>
      <w:ind w:firstLine="480" w:firstLineChars="200"/>
    </w:pPr>
  </w:style>
  <w:style w:type="paragraph" w:customStyle="1" w:styleId="22">
    <w:name w:val="Normal_0"/>
    <w:qFormat/>
    <w:uiPriority w:val="0"/>
    <w:pPr>
      <w:spacing w:before="120" w:after="240" w:line="360" w:lineRule="auto"/>
      <w:jc w:val="both"/>
    </w:pPr>
    <w:rPr>
      <w:rFonts w:ascii="Calibri" w:hAnsi="Calibri" w:eastAsia="Calibri" w:cs="Times New Roman"/>
      <w:sz w:val="22"/>
      <w:szCs w:val="22"/>
      <w:lang w:val="ru-RU" w:eastAsia="en-US" w:bidi="ar-SA"/>
    </w:rPr>
  </w:style>
  <w:style w:type="character" w:customStyle="1" w:styleId="23">
    <w:name w:val="页眉 Char"/>
    <w:basedOn w:val="18"/>
    <w:link w:val="12"/>
    <w:semiHidden/>
    <w:qFormat/>
    <w:uiPriority w:val="99"/>
    <w:rPr>
      <w:rFonts w:eastAsia="宋体"/>
      <w:kern w:val="2"/>
      <w:sz w:val="18"/>
      <w:szCs w:val="18"/>
    </w:rPr>
  </w:style>
  <w:style w:type="character" w:customStyle="1" w:styleId="24">
    <w:name w:val="页脚 Char"/>
    <w:basedOn w:val="18"/>
    <w:link w:val="11"/>
    <w:semiHidden/>
    <w:qFormat/>
    <w:uiPriority w:val="99"/>
    <w:rPr>
      <w:rFonts w:eastAsia="宋体"/>
      <w:kern w:val="2"/>
      <w:sz w:val="18"/>
      <w:szCs w:val="18"/>
    </w:rPr>
  </w:style>
  <w:style w:type="character" w:customStyle="1" w:styleId="25">
    <w:name w:val="批注框文本 Char"/>
    <w:basedOn w:val="18"/>
    <w:link w:val="10"/>
    <w:semiHidden/>
    <w:qFormat/>
    <w:uiPriority w:val="99"/>
    <w:rPr>
      <w:rFonts w:eastAsia="宋体"/>
      <w:kern w:val="2"/>
      <w:sz w:val="18"/>
      <w:szCs w:val="18"/>
    </w:rPr>
  </w:style>
  <w:style w:type="character" w:customStyle="1" w:styleId="26">
    <w:name w:val="纯文本 Char"/>
    <w:basedOn w:val="18"/>
    <w:link w:val="9"/>
    <w:qFormat/>
    <w:uiPriority w:val="99"/>
    <w:rPr>
      <w:rFonts w:ascii="宋体" w:hAnsi="Courier New" w:eastAsia="宋体"/>
      <w:kern w:val="2"/>
      <w:sz w:val="21"/>
    </w:rPr>
  </w:style>
  <w:style w:type="character" w:customStyle="1" w:styleId="27">
    <w:name w:val="副标题 Char"/>
    <w:qFormat/>
    <w:uiPriority w:val="0"/>
    <w:rPr>
      <w:rFonts w:ascii="Cambria" w:hAnsi="Cambria"/>
      <w:b/>
      <w:bCs/>
      <w:kern w:val="28"/>
      <w:sz w:val="32"/>
      <w:szCs w:val="32"/>
    </w:rPr>
  </w:style>
  <w:style w:type="character" w:customStyle="1" w:styleId="28">
    <w:name w:val="副标题 Char1"/>
    <w:basedOn w:val="18"/>
    <w:link w:val="13"/>
    <w:qFormat/>
    <w:uiPriority w:val="0"/>
    <w:rPr>
      <w:rFonts w:eastAsia="宋体" w:asciiTheme="majorHAnsi" w:hAnsiTheme="majorHAnsi" w:cstheme="majorBidi"/>
      <w:b/>
      <w:bCs/>
      <w:kern w:val="28"/>
      <w:sz w:val="32"/>
      <w:szCs w:val="32"/>
    </w:rPr>
  </w:style>
  <w:style w:type="paragraph" w:styleId="29">
    <w:name w:val="List Paragraph"/>
    <w:basedOn w:val="1"/>
    <w:unhideWhenUsed/>
    <w:qFormat/>
    <w:uiPriority w:val="99"/>
    <w:pPr>
      <w:ind w:firstLine="420" w:firstLineChars="200"/>
    </w:pPr>
  </w:style>
  <w:style w:type="paragraph" w:customStyle="1" w:styleId="30">
    <w:name w:val="普通文字"/>
    <w:basedOn w:val="1"/>
    <w:next w:val="1"/>
    <w:qFormat/>
    <w:uiPriority w:val="0"/>
    <w:rPr>
      <w:rFonts w:ascii="宋体"/>
      <w:kern w:val="0"/>
      <w:sz w:val="24"/>
      <w:u w:color="000000"/>
    </w:rPr>
  </w:style>
  <w:style w:type="character" w:customStyle="1" w:styleId="31">
    <w:name w:val="正文缩进 Char"/>
    <w:link w:val="3"/>
    <w:qFormat/>
    <w:uiPriority w:val="0"/>
    <w:rPr>
      <w:kern w:val="2"/>
      <w:sz w:val="21"/>
      <w:szCs w:val="24"/>
    </w:rPr>
  </w:style>
  <w:style w:type="character" w:customStyle="1" w:styleId="32">
    <w:name w:val="NormalCharacter"/>
    <w:qFormat/>
    <w:uiPriority w:val="0"/>
  </w:style>
  <w:style w:type="character" w:customStyle="1" w:styleId="33">
    <w:name w:val="font11"/>
    <w:basedOn w:val="18"/>
    <w:qFormat/>
    <w:uiPriority w:val="0"/>
    <w:rPr>
      <w:rFonts w:hint="eastAsia" w:ascii="宋体" w:hAnsi="宋体" w:eastAsia="宋体" w:cs="宋体"/>
      <w:b/>
      <w:bCs/>
      <w:color w:val="000000"/>
      <w:sz w:val="22"/>
      <w:szCs w:val="22"/>
      <w:u w:val="none"/>
    </w:rPr>
  </w:style>
  <w:style w:type="paragraph" w:customStyle="1" w:styleId="34">
    <w:name w:val="普通正文"/>
    <w:basedOn w:val="1"/>
    <w:qFormat/>
    <w:uiPriority w:val="0"/>
    <w:pPr>
      <w:adjustRightInd w:val="0"/>
      <w:spacing w:before="120" w:after="120" w:line="360" w:lineRule="auto"/>
      <w:ind w:firstLine="480"/>
      <w:jc w:val="left"/>
      <w:textAlignment w:val="baseline"/>
    </w:pPr>
    <w:rPr>
      <w:rFonts w:ascii="Arial" w:hAnsi="Arial"/>
      <w:kern w:val="0"/>
      <w:sz w:val="24"/>
    </w:rPr>
  </w:style>
  <w:style w:type="character" w:customStyle="1" w:styleId="35">
    <w:name w:val="Blockquote Char Char"/>
    <w:link w:val="36"/>
    <w:qFormat/>
    <w:uiPriority w:val="0"/>
    <w:rPr>
      <w:sz w:val="24"/>
    </w:rPr>
  </w:style>
  <w:style w:type="paragraph" w:customStyle="1" w:styleId="36">
    <w:name w:val="Blockquote"/>
    <w:basedOn w:val="1"/>
    <w:link w:val="35"/>
    <w:qFormat/>
    <w:uiPriority w:val="0"/>
    <w:pPr>
      <w:autoSpaceDE w:val="0"/>
      <w:autoSpaceDN w:val="0"/>
      <w:adjustRightInd w:val="0"/>
      <w:spacing w:before="100" w:after="100"/>
      <w:ind w:left="360" w:right="360"/>
      <w:jc w:val="left"/>
    </w:pPr>
    <w:rPr>
      <w:kern w:val="0"/>
      <w:sz w:val="24"/>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8C3E13A-9E63-4B5D-A842-8F2B6A40A35C}">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15</Pages>
  <Words>3442</Words>
  <Characters>3862</Characters>
  <Lines>65</Lines>
  <Paragraphs>18</Paragraphs>
  <TotalTime>13</TotalTime>
  <ScaleCrop>false</ScaleCrop>
  <LinksUpToDate>false</LinksUpToDate>
  <CharactersWithSpaces>4268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2022-05-07T09:27:00Z</dcterms:created>
  <dc:creator>User</dc:creator>
  <cp:lastModifiedBy>不忘初心</cp:lastModifiedBy>
  <cp:lastPrinted>2026-03-12T06:03:00Z</cp:lastPrinted>
  <dcterms:modified xsi:type="dcterms:W3CDTF">2026-08-11T09:38:08Z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A1DAC28A50F347B68D0C2A2E30B9C7D5</vt:lpwstr>
  </property>
  <property fmtid="{D5CDD505-2E9C-101B-9397-08002B2CF9AE}" pid="4" name="KSOTemplateDocerSaveRecord">
    <vt:lpwstr>eyJoZGlkIjoiN2Y4ZDNhMDVmNDIzOTA1MDMwMTAyNmQxZjFhNzlmNGYiLCJ1c2VySWQiOiIzNDI2NDAzNTIifQ==</vt:lpwstr>
  </property>
</Properties>
</file>