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highlight w:val="none"/>
          <w:lang w:val="en-US" w:eastAsia="zh-CN"/>
        </w:rPr>
        <w:t>项目需求</w:t>
      </w:r>
    </w:p>
    <w:p>
      <w:pPr>
        <w:rPr>
          <w:rFonts w:hint="eastAsia" w:eastAsia="仿宋"/>
          <w:b w:val="0"/>
          <w:bCs/>
          <w:color w:val="auto"/>
          <w:sz w:val="28"/>
          <w:szCs w:val="36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highlight w:val="none"/>
        </w:rPr>
        <w:t>四元梯度泵 1套、含溶剂瓶6个、在线真空脱气机 1套、自动进样器 1套（容纳≥90位进样瓶（2 mL进样瓶））、柱温箱 1套、二极管阵列检测器1套、激光双面自动打印机1套、消耗品 1套（包含：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highlight w:val="none"/>
          <w:lang w:val="en-US" w:eastAsia="zh-CN"/>
        </w:rPr>
        <w:t>≥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highlight w:val="none"/>
        </w:rPr>
        <w:t>5根色谱柱：C18，4.6*250mm，5μm、样品瓶500个、柱塞杆密封圈2个、1L流动相试剂瓶6个、手拧接头10个、双通10个、过滤白头10个）、安装工具包1套、工作站软件1套(支持软件免费升级)。控制电脑1套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highlight w:val="none"/>
          <w:lang w:eastAsia="zh-CN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kMTAyMWIwNGM3MTY4YzI1ODQ1YzE1MTBmYmRlNDgifQ=="/>
  </w:docVars>
  <w:rsids>
    <w:rsidRoot w:val="1C664773"/>
    <w:rsid w:val="1C664773"/>
    <w:rsid w:val="2D4936B5"/>
    <w:rsid w:val="42C924A2"/>
    <w:rsid w:val="626A30C4"/>
    <w:rsid w:val="63D52754"/>
    <w:rsid w:val="654B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2026-11-06T00:50:00Z</dcterms:created>
  <dc:creator>胡永田</dc:creator>
  <cp:lastModifiedBy>胡永田</cp:lastModifiedBy>
  <dcterms:modified xsi:type="dcterms:W3CDTF">2026-11-06T00:53:27Z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5591412B70EC4280B1FCCFEC92BBDCAC_11</vt:lpwstr>
  </property>
</Properties>
</file>